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3D23" w14:textId="77777777" w:rsidR="00BE1877" w:rsidRPr="005810ED" w:rsidRDefault="00385619" w:rsidP="00385619">
      <w:pPr>
        <w:pStyle w:val="Textoindependiente33"/>
        <w:jc w:val="both"/>
        <w:rPr>
          <w:rFonts w:ascii="Arial" w:eastAsia="MS Mincho" w:hAnsi="Arial" w:cs="Arial"/>
          <w:sz w:val="22"/>
          <w:szCs w:val="22"/>
        </w:rPr>
      </w:pPr>
      <w:r w:rsidRPr="005810ED">
        <w:rPr>
          <w:rFonts w:ascii="Arial" w:eastAsia="MS Mincho" w:hAnsi="Arial" w:cs="Arial"/>
          <w:sz w:val="22"/>
          <w:szCs w:val="22"/>
        </w:rPr>
        <w:t>Conforme a lo establecido en el artículo 25, numeral 7 de la Ley 80 de 1993, el artículo 2.2.1.2.1.5.1 del Decreto 1082 de 2015, y en aras de acatar los principios que rigen la contratación estatal, se elabora el presente estudio previo en el cual se analiza la conveni</w:t>
      </w:r>
      <w:r w:rsidR="009B45F5" w:rsidRPr="005810ED">
        <w:rPr>
          <w:rFonts w:ascii="Arial" w:eastAsia="MS Mincho" w:hAnsi="Arial" w:cs="Arial"/>
          <w:sz w:val="22"/>
          <w:szCs w:val="22"/>
        </w:rPr>
        <w:t xml:space="preserve">encia y oportunidad a contratar. </w:t>
      </w:r>
    </w:p>
    <w:p w14:paraId="739C12B9" w14:textId="77777777" w:rsidR="00BE1877" w:rsidRPr="005810ED" w:rsidRDefault="00BE1877" w:rsidP="00385619">
      <w:pPr>
        <w:pStyle w:val="Textoindependiente33"/>
        <w:jc w:val="both"/>
        <w:rPr>
          <w:rFonts w:ascii="Arial" w:eastAsia="MS Mincho" w:hAnsi="Arial" w:cs="Arial"/>
          <w:sz w:val="22"/>
          <w:szCs w:val="22"/>
        </w:rPr>
      </w:pPr>
    </w:p>
    <w:p w14:paraId="45872716" w14:textId="066C480D" w:rsidR="00BE1877" w:rsidRPr="005810ED" w:rsidRDefault="00362D19" w:rsidP="00362D19">
      <w:pPr>
        <w:pStyle w:val="NormalWeb"/>
        <w:snapToGrid w:val="0"/>
        <w:spacing w:before="0" w:after="0"/>
        <w:jc w:val="both"/>
        <w:rPr>
          <w:rFonts w:ascii="Arial" w:hAnsi="Arial" w:cs="Arial"/>
          <w:sz w:val="22"/>
          <w:szCs w:val="22"/>
        </w:rPr>
      </w:pPr>
      <w:r>
        <w:rPr>
          <w:rFonts w:ascii="Arial" w:hAnsi="Arial" w:cs="Arial"/>
          <w:b/>
          <w:sz w:val="22"/>
          <w:szCs w:val="22"/>
          <w:u w:val="single"/>
        </w:rPr>
        <w:t xml:space="preserve">1. </w:t>
      </w:r>
      <w:r w:rsidR="00BE1877" w:rsidRPr="005810ED">
        <w:rPr>
          <w:rFonts w:ascii="Arial" w:hAnsi="Arial" w:cs="Arial"/>
          <w:b/>
          <w:sz w:val="22"/>
          <w:szCs w:val="22"/>
          <w:u w:val="single"/>
        </w:rPr>
        <w:t xml:space="preserve">DEFINICION Y JUSTIFICACION DE LA NECESIDAD QUE </w:t>
      </w:r>
      <w:r w:rsidR="00BE1877" w:rsidRPr="005810ED">
        <w:rPr>
          <w:rFonts w:ascii="Arial" w:hAnsi="Arial" w:cs="Arial"/>
          <w:b/>
          <w:bCs/>
          <w:sz w:val="22"/>
          <w:szCs w:val="22"/>
          <w:u w:val="single"/>
          <w:lang w:val="es-ES_tradnl"/>
        </w:rPr>
        <w:t>EL INSTITUTO PRETENDE SATISFACER</w:t>
      </w:r>
      <w:r w:rsidR="00BE1877" w:rsidRPr="005810ED">
        <w:rPr>
          <w:rFonts w:ascii="Arial" w:hAnsi="Arial" w:cs="Arial"/>
          <w:b/>
          <w:bCs/>
          <w:sz w:val="22"/>
          <w:szCs w:val="22"/>
          <w:lang w:val="es-ES_tradnl"/>
        </w:rPr>
        <w:t>:</w:t>
      </w:r>
      <w:r w:rsidR="00BE1877" w:rsidRPr="005810ED">
        <w:rPr>
          <w:rFonts w:ascii="Arial" w:hAnsi="Arial" w:cs="Arial"/>
          <w:b/>
          <w:sz w:val="22"/>
          <w:szCs w:val="22"/>
        </w:rPr>
        <w:t xml:space="preserve"> </w:t>
      </w:r>
    </w:p>
    <w:p w14:paraId="6CF355C6" w14:textId="77777777" w:rsidR="00BE1877" w:rsidRPr="005810ED" w:rsidRDefault="00BE1877" w:rsidP="00BE1877">
      <w:pPr>
        <w:ind w:left="360"/>
        <w:jc w:val="both"/>
        <w:rPr>
          <w:rFonts w:ascii="Arial" w:hAnsi="Arial" w:cs="Arial"/>
        </w:rPr>
      </w:pPr>
    </w:p>
    <w:p w14:paraId="4E2E8484" w14:textId="77777777" w:rsidR="00BE1877" w:rsidRPr="005810ED" w:rsidRDefault="00BE1877" w:rsidP="00BE1877">
      <w:pPr>
        <w:jc w:val="both"/>
        <w:rPr>
          <w:rFonts w:ascii="Arial" w:hAnsi="Arial" w:cs="Arial"/>
        </w:rPr>
      </w:pPr>
      <w:r w:rsidRPr="005810ED">
        <w:rPr>
          <w:rFonts w:ascii="Arial" w:hAnsi="Arial" w:cs="Arial"/>
        </w:rPr>
        <w:t xml:space="preserve">En virtud del principio de la planeación contractual el cual guarda relación directa e inmediata con los principios del interés general y la legalidad, es deber de las entidades públicas recoger para el régimen jurídico de los negocios del Estado, el concepto según el cual la escogencia de contratistas, la celebración de contratos y/o convenios, la ejecución y liquidación de los mismos, no pueden ser, de ninguna manera, producto de la improvisación. </w:t>
      </w:r>
    </w:p>
    <w:p w14:paraId="034FE526" w14:textId="689C24FD" w:rsidR="00BE1877" w:rsidRPr="00B558DF" w:rsidRDefault="00BE1877" w:rsidP="00B558DF">
      <w:pPr>
        <w:jc w:val="both"/>
        <w:rPr>
          <w:rFonts w:ascii="Arial" w:hAnsi="Arial" w:cs="Arial"/>
        </w:rPr>
      </w:pPr>
      <w:r w:rsidRPr="005810ED">
        <w:rPr>
          <w:rFonts w:ascii="Arial" w:hAnsi="Arial" w:cs="Arial"/>
        </w:rPr>
        <w:t>Así, la ausencia de planeación ataca la esencia misma del interés general con consecuencias gravosas y muchas veces nefastas, no sólo para la realización efectiva de los objetos pactados, sino también respecto del patrimonio público, que en últimas es el que siempre está involucrado en todo contrato estatal, desconociendo reglas fundamentales y requisitos previos dentro de los procesos contractuales; es decir, en violación del principio de legalidad, ya que su presencia como uno de los principios rectores, se infiere de los artículos 25 y 26 de la Ley 80 de 1993; según los cuales para el manejo de los asuntos públicos y el cumplimiento de los fines estatales, con el fin de hacer uso eficiente de los recursos y desempeño adecuado de las funciones, debe existir un estricto orden para la adopción de las decisiones que efectivamente deban materializarse a favor de los intereses comunales.</w:t>
      </w:r>
    </w:p>
    <w:p w14:paraId="2B1685F3" w14:textId="7F9ACBD4" w:rsidR="00385619" w:rsidRPr="005810ED" w:rsidRDefault="00A13B9F" w:rsidP="00A13B9F">
      <w:pPr>
        <w:jc w:val="both"/>
        <w:rPr>
          <w:rFonts w:ascii="Arial" w:hAnsi="Arial" w:cs="Arial"/>
        </w:rPr>
      </w:pPr>
      <w:r w:rsidRPr="005810ED">
        <w:rPr>
          <w:rFonts w:ascii="Arial" w:hAnsi="Arial" w:cs="Arial"/>
        </w:rPr>
        <w:t>La presente contratación, pretende responder a las necesidades……(</w:t>
      </w:r>
      <w:r w:rsidR="007A0175" w:rsidRPr="005810ED">
        <w:rPr>
          <w:rFonts w:ascii="Arial" w:hAnsi="Arial" w:cs="Arial"/>
        </w:rPr>
        <w:t xml:space="preserve"> </w:t>
      </w:r>
      <w:r w:rsidR="007A0175" w:rsidRPr="005810ED">
        <w:rPr>
          <w:rFonts w:ascii="Arial" w:hAnsi="Arial" w:cs="Arial"/>
          <w:highlight w:val="yellow"/>
        </w:rPr>
        <w:t xml:space="preserve">iniciar mencionado el acuerdo 491 que son los estatutos de la entidad, </w:t>
      </w:r>
      <w:r w:rsidRPr="005810ED">
        <w:rPr>
          <w:rFonts w:ascii="Arial" w:hAnsi="Arial" w:cs="Arial"/>
          <w:highlight w:val="yellow"/>
        </w:rPr>
        <w:t>revisar si es por proyectos misionales, funcionamiento u otros</w:t>
      </w:r>
      <w:r w:rsidR="00F375C6">
        <w:rPr>
          <w:rFonts w:ascii="Arial" w:hAnsi="Arial" w:cs="Arial"/>
          <w:highlight w:val="yellow"/>
        </w:rPr>
        <w:t xml:space="preserve"> y describirlo</w:t>
      </w:r>
      <w:r w:rsidRPr="005810ED">
        <w:rPr>
          <w:rFonts w:ascii="Arial" w:hAnsi="Arial" w:cs="Arial"/>
          <w:highlight w:val="yellow"/>
        </w:rPr>
        <w:t>)</w:t>
      </w:r>
    </w:p>
    <w:p w14:paraId="1A1D7607" w14:textId="77777777" w:rsidR="00A13B9F" w:rsidRPr="005810ED" w:rsidRDefault="00A13B9F" w:rsidP="00A13B9F">
      <w:pPr>
        <w:jc w:val="both"/>
        <w:rPr>
          <w:rFonts w:ascii="Arial" w:eastAsia="MS Mincho" w:hAnsi="Arial" w:cs="Arial"/>
        </w:rPr>
      </w:pPr>
      <w:r w:rsidRPr="005810ED">
        <w:rPr>
          <w:rFonts w:ascii="Arial" w:eastAsia="MS Mincho" w:hAnsi="Arial" w:cs="Arial"/>
        </w:rPr>
        <w:t xml:space="preserve">Para tal efecto, el Instituto, no cuenta con el personal profesional suficiente para la realización de este servicio, ya que solo cuenta con </w:t>
      </w:r>
      <w:r w:rsidRPr="005810ED">
        <w:rPr>
          <w:rFonts w:ascii="Arial" w:eastAsia="MS Mincho" w:hAnsi="Arial" w:cs="Arial"/>
          <w:highlight w:val="yellow"/>
        </w:rPr>
        <w:t>(</w:t>
      </w:r>
      <w:r w:rsidR="00086982" w:rsidRPr="005810ED">
        <w:rPr>
          <w:rFonts w:ascii="Arial" w:eastAsia="MS Mincho" w:hAnsi="Arial" w:cs="Arial"/>
          <w:highlight w:val="yellow"/>
        </w:rPr>
        <w:t xml:space="preserve">relacionar de acuerdo con la estructura orgánica </w:t>
      </w:r>
      <w:r w:rsidR="007A0175" w:rsidRPr="005810ED">
        <w:rPr>
          <w:rFonts w:ascii="Arial" w:eastAsia="MS Mincho" w:hAnsi="Arial" w:cs="Arial"/>
          <w:highlight w:val="yellow"/>
        </w:rPr>
        <w:t>d</w:t>
      </w:r>
      <w:r w:rsidR="00086982" w:rsidRPr="005810ED">
        <w:rPr>
          <w:rFonts w:ascii="Arial" w:eastAsia="MS Mincho" w:hAnsi="Arial" w:cs="Arial"/>
          <w:highlight w:val="yellow"/>
        </w:rPr>
        <w:t xml:space="preserve">el área al cual pertenece el </w:t>
      </w:r>
      <w:r w:rsidR="007A0175" w:rsidRPr="005810ED">
        <w:rPr>
          <w:rFonts w:ascii="Arial" w:eastAsia="MS Mincho" w:hAnsi="Arial" w:cs="Arial"/>
          <w:highlight w:val="yellow"/>
        </w:rPr>
        <w:t>proceso</w:t>
      </w:r>
      <w:r w:rsidR="00086982" w:rsidRPr="005810ED">
        <w:rPr>
          <w:rFonts w:ascii="Arial" w:eastAsia="MS Mincho" w:hAnsi="Arial" w:cs="Arial"/>
          <w:highlight w:val="yellow"/>
        </w:rPr>
        <w:t xml:space="preserve"> porque </w:t>
      </w:r>
      <w:r w:rsidR="007A0175" w:rsidRPr="005810ED">
        <w:rPr>
          <w:rFonts w:ascii="Arial" w:eastAsia="MS Mincho" w:hAnsi="Arial" w:cs="Arial"/>
          <w:highlight w:val="yellow"/>
        </w:rPr>
        <w:t xml:space="preserve">es necesaria la persona de acuerdo con las actividades del área </w:t>
      </w:r>
      <w:r w:rsidR="00086982" w:rsidRPr="005810ED">
        <w:rPr>
          <w:rFonts w:ascii="Arial" w:eastAsia="MS Mincho" w:hAnsi="Arial" w:cs="Arial"/>
          <w:highlight w:val="yellow"/>
        </w:rPr>
        <w:t>)</w:t>
      </w:r>
      <w:r w:rsidRPr="005810ED">
        <w:rPr>
          <w:rFonts w:ascii="Arial" w:eastAsia="MS Mincho" w:hAnsi="Arial" w:cs="Arial"/>
        </w:rPr>
        <w:t xml:space="preserve"> ; es por esto, que se hace necesaria la contratación </w:t>
      </w:r>
      <w:r w:rsidRPr="005810ED">
        <w:rPr>
          <w:rFonts w:ascii="Arial" w:eastAsia="MS Mincho" w:hAnsi="Arial" w:cs="Arial"/>
          <w:highlight w:val="yellow"/>
        </w:rPr>
        <w:t>de</w:t>
      </w:r>
      <w:r w:rsidR="007A0175" w:rsidRPr="005810ED">
        <w:rPr>
          <w:rFonts w:ascii="Arial" w:eastAsia="MS Mincho" w:hAnsi="Arial" w:cs="Arial"/>
          <w:highlight w:val="yellow"/>
        </w:rPr>
        <w:t xml:space="preserve">             </w:t>
      </w:r>
      <w:r w:rsidRPr="005810ED">
        <w:rPr>
          <w:rFonts w:ascii="Arial" w:eastAsia="MS Mincho" w:hAnsi="Arial" w:cs="Arial"/>
          <w:highlight w:val="yellow"/>
        </w:rPr>
        <w:t xml:space="preserve"> </w:t>
      </w:r>
      <w:r w:rsidR="00086982" w:rsidRPr="005810ED">
        <w:rPr>
          <w:rFonts w:ascii="Arial" w:eastAsia="MS Mincho" w:hAnsi="Arial" w:cs="Arial"/>
          <w:highlight w:val="yellow"/>
        </w:rPr>
        <w:t>( si es un profesional, técnico..)</w:t>
      </w:r>
      <w:r w:rsidR="00086982" w:rsidRPr="005810ED">
        <w:rPr>
          <w:rFonts w:ascii="Arial" w:eastAsia="MS Mincho" w:hAnsi="Arial" w:cs="Arial"/>
        </w:rPr>
        <w:t xml:space="preserve"> </w:t>
      </w:r>
      <w:r w:rsidRPr="005810ED">
        <w:rPr>
          <w:rFonts w:ascii="Arial" w:eastAsia="MS Mincho" w:hAnsi="Arial" w:cs="Arial"/>
        </w:rPr>
        <w:t xml:space="preserve">que apoye a este Instituto, específicamente en </w:t>
      </w:r>
      <w:r w:rsidR="00086982" w:rsidRPr="005810ED">
        <w:rPr>
          <w:rFonts w:ascii="Arial" w:eastAsia="MS Mincho" w:hAnsi="Arial" w:cs="Arial"/>
          <w:highlight w:val="yellow"/>
        </w:rPr>
        <w:t>( que se necesita que apoye)</w:t>
      </w:r>
      <w:r w:rsidR="00086982" w:rsidRPr="005810ED">
        <w:rPr>
          <w:rFonts w:ascii="Arial" w:eastAsia="MS Mincho" w:hAnsi="Arial" w:cs="Arial"/>
        </w:rPr>
        <w:t xml:space="preserve">; </w:t>
      </w:r>
      <w:r w:rsidRPr="005810ED">
        <w:rPr>
          <w:rFonts w:ascii="Arial" w:eastAsia="MS Mincho" w:hAnsi="Arial" w:cs="Arial"/>
        </w:rPr>
        <w:t xml:space="preserve"> por tal motivo se hace necesario contratar una persona natural o jurídica que tenga la capacidad y experiencia para la prestación</w:t>
      </w:r>
      <w:r w:rsidR="00086982" w:rsidRPr="005810ED">
        <w:rPr>
          <w:rFonts w:ascii="Arial" w:eastAsia="MS Mincho" w:hAnsi="Arial" w:cs="Arial"/>
        </w:rPr>
        <w:t>.</w:t>
      </w:r>
    </w:p>
    <w:p w14:paraId="400743C7" w14:textId="1B19CA64" w:rsidR="00126EBE" w:rsidRPr="005810ED" w:rsidRDefault="00735CEA" w:rsidP="00A13B9F">
      <w:pPr>
        <w:jc w:val="both"/>
        <w:rPr>
          <w:rFonts w:ascii="Arial" w:hAnsi="Arial" w:cs="Arial"/>
          <w:color w:val="000000"/>
        </w:rPr>
      </w:pPr>
      <w:r w:rsidRPr="005810ED">
        <w:rPr>
          <w:rFonts w:ascii="Arial" w:hAnsi="Arial" w:cs="Arial"/>
          <w:color w:val="000000"/>
        </w:rPr>
        <w:t>Por lo anterior, se requiere adelantar un proceso, que conlleve a la celebración de un contrato de Prestación de Servicios, a través del cual pueda adquirirse dicho servicio y elementos</w:t>
      </w:r>
      <w:r w:rsidR="00B77193" w:rsidRPr="005810ED">
        <w:rPr>
          <w:rFonts w:ascii="Arial" w:hAnsi="Arial" w:cs="Arial"/>
          <w:color w:val="000000"/>
        </w:rPr>
        <w:t>.</w:t>
      </w:r>
    </w:p>
    <w:p w14:paraId="71C0048E" w14:textId="415CC173" w:rsidR="00B77193" w:rsidRDefault="00362D19" w:rsidP="00362D19">
      <w:pPr>
        <w:pStyle w:val="Default"/>
        <w:jc w:val="both"/>
        <w:rPr>
          <w:b/>
          <w:color w:val="auto"/>
          <w:sz w:val="22"/>
          <w:szCs w:val="22"/>
          <w:u w:val="single"/>
          <w:lang w:val="es-ES" w:eastAsia="ar-SA"/>
        </w:rPr>
      </w:pPr>
      <w:r>
        <w:rPr>
          <w:b/>
          <w:color w:val="auto"/>
          <w:sz w:val="22"/>
          <w:szCs w:val="22"/>
          <w:u w:val="single"/>
          <w:lang w:val="es-ES" w:eastAsia="ar-SA"/>
        </w:rPr>
        <w:lastRenderedPageBreak/>
        <w:t xml:space="preserve">2. </w:t>
      </w:r>
      <w:r w:rsidR="00B77193" w:rsidRPr="005810ED">
        <w:rPr>
          <w:b/>
          <w:color w:val="auto"/>
          <w:sz w:val="22"/>
          <w:szCs w:val="22"/>
          <w:u w:val="single"/>
          <w:lang w:val="es-ES" w:eastAsia="ar-SA"/>
        </w:rPr>
        <w:t>DESCRIPCIÓN DEL OBJETO A CONTRATAR CON SUS ESPECIFICACIONES Y LA IDENTIFICACIÓN DEL CONTRATO A CELEBRAR:</w:t>
      </w:r>
    </w:p>
    <w:p w14:paraId="125E7C32" w14:textId="77777777" w:rsidR="00DA64E3" w:rsidRDefault="00DA64E3" w:rsidP="00362D19">
      <w:pPr>
        <w:pStyle w:val="Default"/>
        <w:jc w:val="both"/>
        <w:rPr>
          <w:b/>
          <w:color w:val="auto"/>
          <w:sz w:val="22"/>
          <w:szCs w:val="22"/>
          <w:u w:val="single"/>
          <w:lang w:val="es-ES" w:eastAsia="ar-SA"/>
        </w:rPr>
      </w:pPr>
    </w:p>
    <w:p w14:paraId="4DCF583D" w14:textId="3A59405C" w:rsidR="00DA64E3" w:rsidRPr="00CF4894" w:rsidRDefault="00DA64E3" w:rsidP="00362D19">
      <w:pPr>
        <w:pStyle w:val="Default"/>
        <w:jc w:val="both"/>
        <w:rPr>
          <w:b/>
          <w:color w:val="auto"/>
          <w:sz w:val="22"/>
          <w:szCs w:val="22"/>
          <w:lang w:val="es-ES" w:eastAsia="ar-SA"/>
        </w:rPr>
      </w:pPr>
      <w:r>
        <w:rPr>
          <w:b/>
          <w:color w:val="auto"/>
          <w:sz w:val="22"/>
          <w:szCs w:val="22"/>
          <w:u w:val="single"/>
          <w:lang w:val="es-ES" w:eastAsia="ar-SA"/>
        </w:rPr>
        <w:t>OBJETO:</w:t>
      </w:r>
      <w:r w:rsidR="00CF4894">
        <w:rPr>
          <w:b/>
          <w:color w:val="auto"/>
          <w:sz w:val="22"/>
          <w:szCs w:val="22"/>
          <w:u w:val="single"/>
          <w:lang w:val="es-ES" w:eastAsia="ar-SA"/>
        </w:rPr>
        <w:t xml:space="preserve"> </w:t>
      </w:r>
      <w:r w:rsidR="00CF4894" w:rsidRPr="00CF4894">
        <w:rPr>
          <w:b/>
          <w:color w:val="auto"/>
          <w:sz w:val="22"/>
          <w:szCs w:val="22"/>
          <w:highlight w:val="yellow"/>
          <w:lang w:val="es-ES" w:eastAsia="ar-SA"/>
        </w:rPr>
        <w:t>XXXXXXXXXXXXXXXXXXXXXXXXXXXXXXXXXXXXXX</w:t>
      </w:r>
    </w:p>
    <w:p w14:paraId="5460C7C9" w14:textId="77777777" w:rsidR="00DA64E3" w:rsidRDefault="00DA64E3" w:rsidP="00362D19">
      <w:pPr>
        <w:pStyle w:val="Default"/>
        <w:jc w:val="both"/>
        <w:rPr>
          <w:b/>
          <w:color w:val="auto"/>
          <w:sz w:val="22"/>
          <w:szCs w:val="22"/>
          <w:u w:val="single"/>
          <w:lang w:val="es-ES" w:eastAsia="ar-SA"/>
        </w:rPr>
      </w:pPr>
    </w:p>
    <w:p w14:paraId="57C15A86" w14:textId="2FBAAC49" w:rsidR="00DA64E3" w:rsidRPr="0078388F" w:rsidRDefault="00DA64E3" w:rsidP="00DA64E3">
      <w:pPr>
        <w:pStyle w:val="Default"/>
        <w:jc w:val="both"/>
        <w:rPr>
          <w:b/>
          <w:color w:val="auto"/>
          <w:sz w:val="23"/>
          <w:szCs w:val="23"/>
          <w:u w:val="single"/>
          <w:lang w:val="es-ES" w:eastAsia="ar-SA"/>
        </w:rPr>
      </w:pPr>
      <w:r>
        <w:rPr>
          <w:b/>
          <w:color w:val="auto"/>
          <w:sz w:val="22"/>
          <w:szCs w:val="22"/>
          <w:u w:val="single"/>
          <w:lang w:val="es-ES" w:eastAsia="ar-SA"/>
        </w:rPr>
        <w:t>2.1</w:t>
      </w:r>
      <w:r w:rsidRPr="00DA64E3">
        <w:rPr>
          <w:b/>
          <w:color w:val="auto"/>
          <w:sz w:val="23"/>
          <w:szCs w:val="23"/>
          <w:u w:val="single"/>
          <w:lang w:val="es-ES" w:eastAsia="ar-SA"/>
        </w:rPr>
        <w:t xml:space="preserve"> </w:t>
      </w:r>
      <w:r w:rsidRPr="0078388F">
        <w:rPr>
          <w:b/>
          <w:color w:val="auto"/>
          <w:sz w:val="23"/>
          <w:szCs w:val="23"/>
          <w:u w:val="single"/>
          <w:lang w:val="es-ES" w:eastAsia="ar-SA"/>
        </w:rPr>
        <w:t>PLAN DE ADQUISICIONES Y CLASIFICACIÓN UNSPSC</w:t>
      </w:r>
    </w:p>
    <w:p w14:paraId="1FDD4596" w14:textId="06C33D9F" w:rsidR="00DA64E3" w:rsidRPr="005810ED" w:rsidRDefault="00DA64E3" w:rsidP="00362D19">
      <w:pPr>
        <w:pStyle w:val="Default"/>
        <w:jc w:val="both"/>
        <w:rPr>
          <w:b/>
          <w:color w:val="auto"/>
          <w:sz w:val="22"/>
          <w:szCs w:val="22"/>
          <w:u w:val="single"/>
          <w:lang w:val="es-ES" w:eastAsia="ar-SA"/>
        </w:rPr>
      </w:pPr>
    </w:p>
    <w:p w14:paraId="21A67609" w14:textId="598632D3" w:rsidR="00DA64E3" w:rsidRPr="0078388F" w:rsidRDefault="00DA64E3" w:rsidP="00DA64E3">
      <w:pPr>
        <w:pStyle w:val="Default"/>
        <w:jc w:val="both"/>
        <w:rPr>
          <w:sz w:val="23"/>
          <w:szCs w:val="23"/>
        </w:rPr>
      </w:pPr>
      <w:r w:rsidRPr="0078388F">
        <w:rPr>
          <w:sz w:val="23"/>
          <w:szCs w:val="23"/>
        </w:rPr>
        <w:t xml:space="preserve">El objeto que se pretende contratar se encuentra debidamente inscrito en el Plan Anual de Adquisiciones de acuerdo con certificado expedido por la Profesional Universitaria en </w:t>
      </w:r>
      <w:r w:rsidR="00CF4894" w:rsidRPr="0078388F">
        <w:rPr>
          <w:sz w:val="23"/>
          <w:szCs w:val="23"/>
        </w:rPr>
        <w:t>Planeación, así</w:t>
      </w:r>
      <w:r w:rsidRPr="0078388F">
        <w:rPr>
          <w:sz w:val="23"/>
          <w:szCs w:val="23"/>
        </w:rPr>
        <w:t xml:space="preserve"> como en el clasificador de Bienes y Servicios de las Naciones Unidas contenido en la dirección </w:t>
      </w:r>
      <w:r w:rsidRPr="0078388F">
        <w:rPr>
          <w:sz w:val="23"/>
          <w:szCs w:val="23"/>
          <w:u w:val="single"/>
        </w:rPr>
        <w:t>http://www.colombiacompra.gov.co/Clasificación</w:t>
      </w:r>
      <w:r w:rsidRPr="0078388F">
        <w:rPr>
          <w:sz w:val="23"/>
          <w:szCs w:val="23"/>
        </w:rPr>
        <w:t>, el objeto contractual se enmarca dentro del siguiente código de Clasificador de Bienes y Servicios:</w:t>
      </w:r>
    </w:p>
    <w:p w14:paraId="0A0AF337" w14:textId="77777777" w:rsidR="00DA64E3" w:rsidRPr="006D78F0" w:rsidRDefault="00DA64E3" w:rsidP="00DA64E3">
      <w:pPr>
        <w:pStyle w:val="Default"/>
        <w:ind w:left="720"/>
        <w:jc w:val="both"/>
        <w:rPr>
          <w:rFonts w:eastAsia="MS Mincho"/>
          <w:b/>
          <w:sz w:val="22"/>
          <w:szCs w:val="22"/>
          <w:highlight w:val="yellow"/>
        </w:rPr>
      </w:pPr>
    </w:p>
    <w:p w14:paraId="2F406113" w14:textId="77777777" w:rsidR="003239E0" w:rsidRPr="005810ED" w:rsidRDefault="003239E0" w:rsidP="003239E0">
      <w:pPr>
        <w:pStyle w:val="Default"/>
        <w:ind w:left="720"/>
        <w:jc w:val="both"/>
        <w:rPr>
          <w:rFonts w:eastAsia="MS Mincho"/>
          <w:b/>
          <w:sz w:val="22"/>
          <w:szCs w:val="22"/>
          <w:highlight w:val="yellow"/>
        </w:rPr>
      </w:pPr>
    </w:p>
    <w:tbl>
      <w:tblPr>
        <w:tblW w:w="8961" w:type="dxa"/>
        <w:jc w:val="center"/>
        <w:tblLayout w:type="fixed"/>
        <w:tblLook w:val="0000" w:firstRow="0" w:lastRow="0" w:firstColumn="0" w:lastColumn="0" w:noHBand="0" w:noVBand="0"/>
      </w:tblPr>
      <w:tblGrid>
        <w:gridCol w:w="1418"/>
        <w:gridCol w:w="4536"/>
        <w:gridCol w:w="3007"/>
      </w:tblGrid>
      <w:tr w:rsidR="003239E0" w:rsidRPr="005810ED" w14:paraId="0A932892" w14:textId="77777777" w:rsidTr="00D859FD">
        <w:trPr>
          <w:trHeight w:val="804"/>
          <w:jc w:val="center"/>
        </w:trPr>
        <w:tc>
          <w:tcPr>
            <w:tcW w:w="1418" w:type="dxa"/>
            <w:tcBorders>
              <w:top w:val="single" w:sz="4" w:space="0" w:color="000000"/>
              <w:left w:val="single" w:sz="4" w:space="0" w:color="000000"/>
              <w:bottom w:val="single" w:sz="4" w:space="0" w:color="000000"/>
            </w:tcBorders>
            <w:shd w:val="clear" w:color="auto" w:fill="F2F2F2"/>
            <w:vAlign w:val="center"/>
          </w:tcPr>
          <w:p w14:paraId="53D8DD02" w14:textId="77777777" w:rsidR="003239E0" w:rsidRPr="005810ED" w:rsidRDefault="003239E0" w:rsidP="0009727E">
            <w:pPr>
              <w:tabs>
                <w:tab w:val="left" w:pos="8504"/>
              </w:tabs>
              <w:autoSpaceDE w:val="0"/>
              <w:jc w:val="center"/>
              <w:rPr>
                <w:rFonts w:ascii="Arial" w:hAnsi="Arial" w:cs="Arial"/>
                <w:b/>
              </w:rPr>
            </w:pPr>
            <w:r w:rsidRPr="005810ED">
              <w:rPr>
                <w:rFonts w:ascii="Arial" w:hAnsi="Arial" w:cs="Arial"/>
                <w:b/>
              </w:rPr>
              <w:t>CODIGO</w:t>
            </w:r>
          </w:p>
          <w:p w14:paraId="41A37E07" w14:textId="77777777" w:rsidR="003239E0" w:rsidRPr="005810ED" w:rsidRDefault="003239E0" w:rsidP="0009727E">
            <w:pPr>
              <w:tabs>
                <w:tab w:val="left" w:pos="8504"/>
              </w:tabs>
              <w:autoSpaceDE w:val="0"/>
              <w:jc w:val="center"/>
              <w:rPr>
                <w:rFonts w:ascii="Arial" w:hAnsi="Arial" w:cs="Arial"/>
                <w:b/>
              </w:rPr>
            </w:pPr>
            <w:r w:rsidRPr="005810ED">
              <w:rPr>
                <w:rFonts w:ascii="Arial" w:hAnsi="Arial" w:cs="Arial"/>
                <w:b/>
              </w:rPr>
              <w:t>UNSPSC</w:t>
            </w:r>
          </w:p>
        </w:tc>
        <w:tc>
          <w:tcPr>
            <w:tcW w:w="4536" w:type="dxa"/>
            <w:tcBorders>
              <w:top w:val="single" w:sz="4" w:space="0" w:color="000000"/>
              <w:left w:val="single" w:sz="4" w:space="0" w:color="000000"/>
              <w:bottom w:val="single" w:sz="4" w:space="0" w:color="000000"/>
            </w:tcBorders>
            <w:shd w:val="clear" w:color="auto" w:fill="F2F2F2"/>
            <w:vAlign w:val="center"/>
          </w:tcPr>
          <w:p w14:paraId="3826A663" w14:textId="77777777" w:rsidR="003239E0" w:rsidRPr="005810ED" w:rsidRDefault="003239E0" w:rsidP="0009727E">
            <w:pPr>
              <w:tabs>
                <w:tab w:val="left" w:pos="8504"/>
              </w:tabs>
              <w:autoSpaceDE w:val="0"/>
              <w:jc w:val="center"/>
              <w:rPr>
                <w:rFonts w:ascii="Arial" w:hAnsi="Arial" w:cs="Arial"/>
                <w:b/>
              </w:rPr>
            </w:pPr>
            <w:r w:rsidRPr="005810ED">
              <w:rPr>
                <w:rFonts w:ascii="Arial" w:hAnsi="Arial" w:cs="Arial"/>
                <w:b/>
              </w:rPr>
              <w:t>DESCRIPCION</w:t>
            </w:r>
          </w:p>
        </w:tc>
        <w:tc>
          <w:tcPr>
            <w:tcW w:w="30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CA079F" w14:textId="77777777" w:rsidR="003239E0" w:rsidRPr="005810ED" w:rsidRDefault="003239E0" w:rsidP="0009727E">
            <w:pPr>
              <w:tabs>
                <w:tab w:val="left" w:pos="8504"/>
              </w:tabs>
              <w:autoSpaceDE w:val="0"/>
              <w:jc w:val="center"/>
              <w:rPr>
                <w:rFonts w:ascii="Arial" w:hAnsi="Arial" w:cs="Arial"/>
                <w:b/>
              </w:rPr>
            </w:pPr>
            <w:r w:rsidRPr="005810ED">
              <w:rPr>
                <w:rFonts w:ascii="Arial" w:hAnsi="Arial" w:cs="Arial"/>
                <w:b/>
              </w:rPr>
              <w:t>DEPENDENCIA</w:t>
            </w:r>
          </w:p>
        </w:tc>
      </w:tr>
      <w:tr w:rsidR="003239E0" w:rsidRPr="005810ED" w14:paraId="44177176" w14:textId="77777777" w:rsidTr="00D859FD">
        <w:trPr>
          <w:trHeight w:val="216"/>
          <w:jc w:val="center"/>
        </w:trPr>
        <w:tc>
          <w:tcPr>
            <w:tcW w:w="1418" w:type="dxa"/>
            <w:tcBorders>
              <w:top w:val="single" w:sz="4" w:space="0" w:color="000000"/>
              <w:left w:val="single" w:sz="4" w:space="0" w:color="000000"/>
              <w:bottom w:val="single" w:sz="4" w:space="0" w:color="000000"/>
            </w:tcBorders>
            <w:shd w:val="clear" w:color="auto" w:fill="auto"/>
            <w:vAlign w:val="center"/>
          </w:tcPr>
          <w:p w14:paraId="4A88194B" w14:textId="4D559770" w:rsidR="003239E0" w:rsidRPr="00CF4894" w:rsidRDefault="00CF4894" w:rsidP="0009727E">
            <w:pPr>
              <w:tabs>
                <w:tab w:val="left" w:pos="8504"/>
              </w:tabs>
              <w:autoSpaceDE w:val="0"/>
              <w:jc w:val="center"/>
              <w:rPr>
                <w:rFonts w:ascii="Arial" w:hAnsi="Arial" w:cs="Arial"/>
                <w:highlight w:val="yellow"/>
              </w:rPr>
            </w:pPr>
            <w:r w:rsidRPr="00CF4894">
              <w:rPr>
                <w:rFonts w:ascii="Arial" w:hAnsi="Arial" w:cs="Arial"/>
                <w:highlight w:val="yellow"/>
              </w:rPr>
              <w:t>XXXXXXXX</w:t>
            </w:r>
          </w:p>
        </w:tc>
        <w:tc>
          <w:tcPr>
            <w:tcW w:w="4536" w:type="dxa"/>
            <w:tcBorders>
              <w:top w:val="single" w:sz="4" w:space="0" w:color="000000"/>
              <w:left w:val="single" w:sz="4" w:space="0" w:color="000000"/>
              <w:bottom w:val="single" w:sz="4" w:space="0" w:color="000000"/>
            </w:tcBorders>
            <w:shd w:val="clear" w:color="auto" w:fill="auto"/>
            <w:vAlign w:val="center"/>
          </w:tcPr>
          <w:p w14:paraId="623F2B2F" w14:textId="591101B4" w:rsidR="003239E0" w:rsidRPr="00CF4894" w:rsidRDefault="00CF4894" w:rsidP="0009727E">
            <w:pPr>
              <w:tabs>
                <w:tab w:val="left" w:pos="8504"/>
              </w:tabs>
              <w:autoSpaceDE w:val="0"/>
              <w:jc w:val="center"/>
              <w:rPr>
                <w:rFonts w:ascii="Arial" w:hAnsi="Arial" w:cs="Arial"/>
                <w:highlight w:val="yellow"/>
              </w:rPr>
            </w:pPr>
            <w:r w:rsidRPr="00CF4894">
              <w:rPr>
                <w:rFonts w:ascii="Arial" w:hAnsi="Arial" w:cs="Arial"/>
                <w:highlight w:val="yellow"/>
              </w:rPr>
              <w:t>XXXXXXXXXXXXXXXXXXXX</w:t>
            </w:r>
          </w:p>
        </w:tc>
        <w:tc>
          <w:tcPr>
            <w:tcW w:w="3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9B38" w14:textId="5DE30D7C" w:rsidR="003239E0" w:rsidRPr="00CF4894" w:rsidRDefault="00CF4894" w:rsidP="0009727E">
            <w:pPr>
              <w:tabs>
                <w:tab w:val="left" w:pos="8504"/>
              </w:tabs>
              <w:autoSpaceDE w:val="0"/>
              <w:jc w:val="center"/>
              <w:rPr>
                <w:rFonts w:ascii="Arial" w:hAnsi="Arial" w:cs="Arial"/>
                <w:highlight w:val="yellow"/>
              </w:rPr>
            </w:pPr>
            <w:r w:rsidRPr="00CF4894">
              <w:rPr>
                <w:rFonts w:ascii="Arial" w:hAnsi="Arial" w:cs="Arial"/>
                <w:highlight w:val="yellow"/>
              </w:rPr>
              <w:t>XXXXXXXXXXXXXXX</w:t>
            </w:r>
          </w:p>
        </w:tc>
      </w:tr>
    </w:tbl>
    <w:p w14:paraId="52688599" w14:textId="77777777" w:rsidR="00D859FD" w:rsidRPr="005810ED" w:rsidRDefault="00D859FD" w:rsidP="00D859FD">
      <w:pPr>
        <w:jc w:val="both"/>
        <w:rPr>
          <w:rFonts w:ascii="Arial" w:hAnsi="Arial" w:cs="Arial"/>
          <w:b/>
        </w:rPr>
      </w:pPr>
    </w:p>
    <w:p w14:paraId="0EDA0E3C" w14:textId="446104B3" w:rsidR="00D859FD" w:rsidRPr="005810ED" w:rsidRDefault="00DA64E3" w:rsidP="00D859FD">
      <w:pPr>
        <w:jc w:val="both"/>
        <w:rPr>
          <w:rFonts w:ascii="Arial" w:hAnsi="Arial" w:cs="Arial"/>
        </w:rPr>
      </w:pPr>
      <w:r>
        <w:rPr>
          <w:rFonts w:ascii="Arial" w:hAnsi="Arial" w:cs="Arial"/>
          <w:b/>
        </w:rPr>
        <w:t xml:space="preserve">2.2 </w:t>
      </w:r>
      <w:r w:rsidR="003239E0" w:rsidRPr="005810ED">
        <w:rPr>
          <w:rFonts w:ascii="Arial" w:hAnsi="Arial" w:cs="Arial"/>
          <w:b/>
        </w:rPr>
        <w:t>Clase de Contrato:</w:t>
      </w:r>
      <w:r w:rsidR="003239E0" w:rsidRPr="005810ED">
        <w:rPr>
          <w:rFonts w:ascii="Arial" w:hAnsi="Arial" w:cs="Arial"/>
        </w:rPr>
        <w:t xml:space="preserve"> </w:t>
      </w:r>
      <w:r w:rsidR="00D859FD" w:rsidRPr="00546D3A">
        <w:rPr>
          <w:rFonts w:ascii="Arial" w:hAnsi="Arial" w:cs="Arial"/>
          <w:highlight w:val="yellow"/>
        </w:rPr>
        <w:t>Si es prestación de servicios profesionales, de apoyo a la gestión</w:t>
      </w:r>
      <w:r w:rsidR="003239E0" w:rsidRPr="00546D3A">
        <w:rPr>
          <w:rFonts w:ascii="Arial" w:hAnsi="Arial" w:cs="Arial"/>
          <w:highlight w:val="yellow"/>
        </w:rPr>
        <w:t xml:space="preserve"> </w:t>
      </w:r>
      <w:r w:rsidR="00546D3A" w:rsidRPr="00546D3A">
        <w:rPr>
          <w:rFonts w:ascii="Arial" w:hAnsi="Arial" w:cs="Arial"/>
          <w:highlight w:val="yellow"/>
        </w:rPr>
        <w:t>o para la ejecución de trabajos artísticos que pueden encomendarse a determinadas personas naturales.</w:t>
      </w:r>
    </w:p>
    <w:p w14:paraId="5E60CA7E" w14:textId="0302F65B" w:rsidR="003239E0" w:rsidRDefault="000F2FD0" w:rsidP="00D859FD">
      <w:pPr>
        <w:jc w:val="both"/>
        <w:rPr>
          <w:rFonts w:ascii="Arial" w:hAnsi="Arial" w:cs="Arial"/>
        </w:rPr>
      </w:pPr>
      <w:r>
        <w:rPr>
          <w:rFonts w:ascii="Arial" w:hAnsi="Arial" w:cs="Arial"/>
          <w:b/>
        </w:rPr>
        <w:t xml:space="preserve">2.3 </w:t>
      </w:r>
      <w:r w:rsidR="003239E0" w:rsidRPr="005810ED">
        <w:rPr>
          <w:rFonts w:ascii="Arial" w:hAnsi="Arial" w:cs="Arial"/>
          <w:b/>
        </w:rPr>
        <w:t>Lugar de ejecución:</w:t>
      </w:r>
      <w:r w:rsidR="003239E0" w:rsidRPr="005810ED">
        <w:rPr>
          <w:rFonts w:ascii="Arial" w:hAnsi="Arial" w:cs="Arial"/>
        </w:rPr>
        <w:t xml:space="preserve"> Municipio de Manizales</w:t>
      </w:r>
    </w:p>
    <w:p w14:paraId="055B6002" w14:textId="7AF61A51" w:rsidR="00E027D6" w:rsidRPr="00E027D6" w:rsidRDefault="00E027D6" w:rsidP="00D859FD">
      <w:pPr>
        <w:jc w:val="both"/>
        <w:rPr>
          <w:rFonts w:ascii="Arial" w:hAnsi="Arial" w:cs="Arial"/>
          <w:b/>
          <w:u w:val="single"/>
        </w:rPr>
      </w:pPr>
      <w:r w:rsidRPr="00E027D6">
        <w:rPr>
          <w:rFonts w:ascii="Arial" w:hAnsi="Arial" w:cs="Arial"/>
          <w:b/>
          <w:u w:val="single"/>
        </w:rPr>
        <w:t>3. OBLIGACIONES DE LAS PARTES</w:t>
      </w:r>
      <w:r>
        <w:rPr>
          <w:rFonts w:ascii="Arial" w:hAnsi="Arial" w:cs="Arial"/>
          <w:b/>
          <w:u w:val="single"/>
        </w:rPr>
        <w:t>.</w:t>
      </w:r>
    </w:p>
    <w:p w14:paraId="7317FB5D" w14:textId="6A892509" w:rsidR="00E027D6" w:rsidRDefault="00E027D6" w:rsidP="00E027D6">
      <w:pPr>
        <w:tabs>
          <w:tab w:val="left" w:pos="709"/>
        </w:tabs>
        <w:suppressAutoHyphens/>
        <w:spacing w:after="0" w:line="240" w:lineRule="auto"/>
        <w:jc w:val="both"/>
        <w:rPr>
          <w:rFonts w:ascii="Arial" w:hAnsi="Arial" w:cs="Arial"/>
          <w:b/>
          <w:sz w:val="23"/>
          <w:szCs w:val="23"/>
          <w:u w:val="single"/>
        </w:rPr>
      </w:pPr>
      <w:r w:rsidRPr="0078388F">
        <w:rPr>
          <w:rFonts w:ascii="Arial" w:hAnsi="Arial" w:cs="Arial"/>
          <w:b/>
          <w:sz w:val="23"/>
          <w:szCs w:val="23"/>
          <w:u w:val="single"/>
        </w:rPr>
        <w:t>3.1 OBLIGACIONES DEL CONTRATISTA.</w:t>
      </w:r>
    </w:p>
    <w:p w14:paraId="2A5EC60D" w14:textId="10E0BD43" w:rsidR="00CF4894" w:rsidRPr="00CF4894" w:rsidRDefault="00CF4894" w:rsidP="00E027D6">
      <w:pPr>
        <w:tabs>
          <w:tab w:val="left" w:pos="709"/>
        </w:tabs>
        <w:suppressAutoHyphens/>
        <w:spacing w:after="0" w:line="240" w:lineRule="auto"/>
        <w:jc w:val="both"/>
        <w:rPr>
          <w:rFonts w:ascii="Arial" w:hAnsi="Arial" w:cs="Arial"/>
          <w:b/>
          <w:sz w:val="23"/>
          <w:szCs w:val="23"/>
        </w:rPr>
      </w:pPr>
    </w:p>
    <w:p w14:paraId="18C97355" w14:textId="5598F84E" w:rsidR="00CF4894" w:rsidRPr="00CF4894" w:rsidRDefault="00CF4894" w:rsidP="00CF4894">
      <w:pPr>
        <w:pStyle w:val="Prrafodelista"/>
        <w:numPr>
          <w:ilvl w:val="0"/>
          <w:numId w:val="8"/>
        </w:numPr>
        <w:tabs>
          <w:tab w:val="left" w:pos="709"/>
        </w:tabs>
        <w:suppressAutoHyphens/>
        <w:spacing w:after="0" w:line="240" w:lineRule="auto"/>
        <w:jc w:val="both"/>
        <w:rPr>
          <w:rFonts w:ascii="Arial" w:hAnsi="Arial" w:cs="Arial"/>
          <w:b/>
          <w:sz w:val="23"/>
          <w:szCs w:val="23"/>
          <w:highlight w:val="yellow"/>
        </w:rPr>
      </w:pPr>
      <w:r w:rsidRPr="00CF4894">
        <w:rPr>
          <w:rFonts w:ascii="Arial" w:hAnsi="Arial" w:cs="Arial"/>
          <w:b/>
          <w:sz w:val="23"/>
          <w:szCs w:val="23"/>
          <w:highlight w:val="yellow"/>
        </w:rPr>
        <w:t>XXXXXXXXXXXXXXXXXXX</w:t>
      </w:r>
    </w:p>
    <w:p w14:paraId="4FF7B40A" w14:textId="1D836A7D" w:rsidR="00CF4894" w:rsidRPr="00CF4894" w:rsidRDefault="00CF4894" w:rsidP="00CF4894">
      <w:pPr>
        <w:pStyle w:val="Prrafodelista"/>
        <w:numPr>
          <w:ilvl w:val="0"/>
          <w:numId w:val="8"/>
        </w:numPr>
        <w:tabs>
          <w:tab w:val="left" w:pos="709"/>
        </w:tabs>
        <w:suppressAutoHyphens/>
        <w:spacing w:after="0" w:line="240" w:lineRule="auto"/>
        <w:jc w:val="both"/>
        <w:rPr>
          <w:rFonts w:ascii="Arial" w:hAnsi="Arial" w:cs="Arial"/>
          <w:b/>
          <w:sz w:val="23"/>
          <w:szCs w:val="23"/>
          <w:highlight w:val="yellow"/>
        </w:rPr>
      </w:pPr>
      <w:r w:rsidRPr="00CF4894">
        <w:rPr>
          <w:rFonts w:ascii="Arial" w:hAnsi="Arial" w:cs="Arial"/>
          <w:b/>
          <w:sz w:val="23"/>
          <w:szCs w:val="23"/>
          <w:highlight w:val="yellow"/>
        </w:rPr>
        <w:t>XXXXXXXXXXXXXXXXXXX</w:t>
      </w:r>
    </w:p>
    <w:p w14:paraId="0662F735" w14:textId="4CCBAED8" w:rsidR="00CF4894" w:rsidRPr="00CF4894" w:rsidRDefault="00CF4894" w:rsidP="00CF4894">
      <w:pPr>
        <w:pStyle w:val="Prrafodelista"/>
        <w:numPr>
          <w:ilvl w:val="0"/>
          <w:numId w:val="8"/>
        </w:numPr>
        <w:tabs>
          <w:tab w:val="left" w:pos="709"/>
        </w:tabs>
        <w:suppressAutoHyphens/>
        <w:spacing w:after="0" w:line="240" w:lineRule="auto"/>
        <w:jc w:val="both"/>
        <w:rPr>
          <w:rFonts w:ascii="Arial" w:hAnsi="Arial" w:cs="Arial"/>
          <w:b/>
          <w:sz w:val="23"/>
          <w:szCs w:val="23"/>
          <w:highlight w:val="yellow"/>
        </w:rPr>
      </w:pPr>
      <w:r w:rsidRPr="00CF4894">
        <w:rPr>
          <w:rFonts w:ascii="Arial" w:hAnsi="Arial" w:cs="Arial"/>
          <w:b/>
          <w:sz w:val="23"/>
          <w:szCs w:val="23"/>
          <w:highlight w:val="yellow"/>
        </w:rPr>
        <w:t>XXXXXXXXXXXXXXXXXXX</w:t>
      </w:r>
    </w:p>
    <w:p w14:paraId="3CFF7221" w14:textId="6C2B78F1" w:rsidR="00CF4894" w:rsidRPr="00CF4894" w:rsidRDefault="00CF4894" w:rsidP="00CF4894">
      <w:pPr>
        <w:pStyle w:val="Prrafodelista"/>
        <w:numPr>
          <w:ilvl w:val="0"/>
          <w:numId w:val="8"/>
        </w:numPr>
        <w:tabs>
          <w:tab w:val="left" w:pos="709"/>
        </w:tabs>
        <w:suppressAutoHyphens/>
        <w:spacing w:after="0" w:line="240" w:lineRule="auto"/>
        <w:jc w:val="both"/>
        <w:rPr>
          <w:rFonts w:ascii="Arial" w:hAnsi="Arial" w:cs="Arial"/>
          <w:b/>
          <w:sz w:val="23"/>
          <w:szCs w:val="23"/>
          <w:highlight w:val="yellow"/>
        </w:rPr>
      </w:pPr>
      <w:r w:rsidRPr="00CF4894">
        <w:rPr>
          <w:rFonts w:ascii="Arial" w:hAnsi="Arial" w:cs="Arial"/>
          <w:b/>
          <w:sz w:val="23"/>
          <w:szCs w:val="23"/>
          <w:highlight w:val="yellow"/>
        </w:rPr>
        <w:t>XXXXXXXXXXXXXXXXXXX</w:t>
      </w:r>
    </w:p>
    <w:p w14:paraId="7A1315D8" w14:textId="77777777" w:rsidR="00E027D6" w:rsidRPr="0078388F" w:rsidRDefault="00E027D6" w:rsidP="00E027D6">
      <w:pPr>
        <w:tabs>
          <w:tab w:val="left" w:pos="709"/>
        </w:tabs>
        <w:suppressAutoHyphens/>
        <w:spacing w:after="0" w:line="240" w:lineRule="auto"/>
        <w:jc w:val="both"/>
        <w:rPr>
          <w:rFonts w:ascii="Arial" w:hAnsi="Arial" w:cs="Arial"/>
          <w:b/>
          <w:sz w:val="23"/>
          <w:szCs w:val="23"/>
          <w:u w:val="single"/>
        </w:rPr>
      </w:pPr>
    </w:p>
    <w:p w14:paraId="5E4348AF" w14:textId="4EF013CD" w:rsidR="000C33E1" w:rsidRDefault="00E027D6" w:rsidP="000C33E1">
      <w:pPr>
        <w:tabs>
          <w:tab w:val="left" w:pos="709"/>
        </w:tabs>
        <w:suppressAutoHyphens/>
        <w:spacing w:after="0" w:line="240" w:lineRule="auto"/>
        <w:jc w:val="both"/>
        <w:rPr>
          <w:rFonts w:ascii="Arial" w:hAnsi="Arial" w:cs="Arial"/>
          <w:b/>
          <w:u w:val="single"/>
        </w:rPr>
      </w:pPr>
      <w:r>
        <w:rPr>
          <w:rFonts w:ascii="Arial" w:hAnsi="Arial" w:cs="Arial"/>
          <w:b/>
          <w:u w:val="single"/>
        </w:rPr>
        <w:t>3.2 OBLIGACIONES GENERALES DEL CONTRATISTA.</w:t>
      </w:r>
    </w:p>
    <w:p w14:paraId="4939F16F" w14:textId="77777777" w:rsidR="00E027D6" w:rsidRDefault="00E027D6" w:rsidP="000C33E1">
      <w:pPr>
        <w:tabs>
          <w:tab w:val="left" w:pos="709"/>
        </w:tabs>
        <w:suppressAutoHyphens/>
        <w:spacing w:after="0" w:line="240" w:lineRule="auto"/>
        <w:jc w:val="both"/>
        <w:rPr>
          <w:rFonts w:ascii="Arial" w:hAnsi="Arial" w:cs="Arial"/>
          <w:b/>
          <w:u w:val="single"/>
        </w:rPr>
      </w:pPr>
    </w:p>
    <w:p w14:paraId="1F598D10" w14:textId="77777777" w:rsidR="00E027D6" w:rsidRPr="0078388F" w:rsidRDefault="00E027D6" w:rsidP="00E027D6">
      <w:pPr>
        <w:tabs>
          <w:tab w:val="left" w:pos="709"/>
        </w:tabs>
        <w:suppressAutoHyphens/>
        <w:spacing w:after="0" w:line="240" w:lineRule="auto"/>
        <w:jc w:val="both"/>
        <w:rPr>
          <w:rFonts w:ascii="Arial" w:hAnsi="Arial" w:cs="Arial"/>
          <w:b/>
          <w:sz w:val="23"/>
          <w:szCs w:val="23"/>
          <w:u w:val="single"/>
        </w:rPr>
      </w:pPr>
    </w:p>
    <w:p w14:paraId="49856159" w14:textId="77777777" w:rsidR="00E027D6" w:rsidRPr="0078388F" w:rsidRDefault="00E027D6" w:rsidP="00E027D6">
      <w:pPr>
        <w:pStyle w:val="Prrafodelista"/>
        <w:numPr>
          <w:ilvl w:val="0"/>
          <w:numId w:val="6"/>
        </w:numPr>
        <w:spacing w:after="0"/>
        <w:jc w:val="both"/>
        <w:rPr>
          <w:rFonts w:ascii="Arial" w:hAnsi="Arial" w:cs="Arial"/>
          <w:sz w:val="23"/>
          <w:szCs w:val="23"/>
        </w:rPr>
      </w:pPr>
      <w:r w:rsidRPr="0078388F">
        <w:rPr>
          <w:rFonts w:ascii="Arial" w:hAnsi="Arial" w:cs="Arial"/>
          <w:sz w:val="23"/>
          <w:szCs w:val="23"/>
        </w:rPr>
        <w:t>Rendir informe parcial al vencimiento del periodo de las actividades propias del contrato descrito en el alcance y/o concertados con el supervisor, de conformidad con el cronograma, si el servicio a contratar así lo requiere, sin perjuicio de que sea o no para el trámite de la cuenta.</w:t>
      </w:r>
    </w:p>
    <w:p w14:paraId="1CF47890" w14:textId="6763B127" w:rsidR="00E027D6" w:rsidRDefault="00E027D6" w:rsidP="00E027D6">
      <w:pPr>
        <w:pStyle w:val="Prrafodelista"/>
        <w:numPr>
          <w:ilvl w:val="0"/>
          <w:numId w:val="6"/>
        </w:numPr>
        <w:spacing w:after="0"/>
        <w:jc w:val="both"/>
        <w:rPr>
          <w:rFonts w:ascii="Arial" w:hAnsi="Arial" w:cs="Arial"/>
          <w:sz w:val="23"/>
          <w:szCs w:val="23"/>
          <w:highlight w:val="yellow"/>
        </w:rPr>
      </w:pPr>
      <w:r w:rsidRPr="0078388F">
        <w:rPr>
          <w:rFonts w:ascii="Arial" w:hAnsi="Arial" w:cs="Arial"/>
          <w:sz w:val="23"/>
          <w:szCs w:val="23"/>
        </w:rPr>
        <w:lastRenderedPageBreak/>
        <w:t>Mantener actualizada la información y documentos en el SIGEP II, en lo relacionado a la Hoja de Vida y declaración de bienes y rentas</w:t>
      </w:r>
      <w:r w:rsidR="009C1D71">
        <w:rPr>
          <w:rFonts w:ascii="Arial" w:hAnsi="Arial" w:cs="Arial"/>
          <w:sz w:val="23"/>
          <w:szCs w:val="23"/>
        </w:rPr>
        <w:t xml:space="preserve">. </w:t>
      </w:r>
      <w:r w:rsidR="009C1D71" w:rsidRPr="009C1D71">
        <w:rPr>
          <w:rFonts w:ascii="Arial" w:hAnsi="Arial" w:cs="Arial"/>
          <w:sz w:val="23"/>
          <w:szCs w:val="23"/>
          <w:highlight w:val="yellow"/>
        </w:rPr>
        <w:t>( Esta es para personas naturales)</w:t>
      </w:r>
    </w:p>
    <w:p w14:paraId="33B8E98B" w14:textId="27A3DA29" w:rsidR="00F14026" w:rsidRPr="00806A91" w:rsidRDefault="00F14026" w:rsidP="00E027D6">
      <w:pPr>
        <w:pStyle w:val="Prrafodelista"/>
        <w:numPr>
          <w:ilvl w:val="0"/>
          <w:numId w:val="6"/>
        </w:numPr>
        <w:spacing w:after="0"/>
        <w:jc w:val="both"/>
        <w:rPr>
          <w:rFonts w:ascii="Arial" w:hAnsi="Arial" w:cs="Arial"/>
          <w:sz w:val="23"/>
          <w:szCs w:val="23"/>
        </w:rPr>
      </w:pPr>
      <w:r>
        <w:rPr>
          <w:rFonts w:ascii="Arial" w:hAnsi="Arial" w:cs="Arial"/>
        </w:rPr>
        <w:t xml:space="preserve">Realizar dentro de los </w:t>
      </w:r>
      <w:r w:rsidR="00526765">
        <w:rPr>
          <w:rFonts w:ascii="Arial" w:hAnsi="Arial" w:cs="Arial"/>
        </w:rPr>
        <w:t>tres (3</w:t>
      </w:r>
      <w:r w:rsidRPr="00F14026">
        <w:rPr>
          <w:rFonts w:ascii="Arial" w:hAnsi="Arial" w:cs="Arial"/>
        </w:rPr>
        <w:t>) días siguientes a la suscripción del contrato las gestiones necesarias para legalización del mismo</w:t>
      </w:r>
      <w:r>
        <w:rPr>
          <w:rFonts w:ascii="Arial" w:hAnsi="Arial" w:cs="Arial"/>
        </w:rPr>
        <w:t xml:space="preserve">. </w:t>
      </w:r>
      <w:r w:rsidRPr="00F14026">
        <w:rPr>
          <w:rFonts w:ascii="Arial" w:hAnsi="Arial" w:cs="Arial"/>
          <w:highlight w:val="yellow"/>
        </w:rPr>
        <w:t>(En caso de que aplique, es decir si se requieren garantías)</w:t>
      </w:r>
      <w:r w:rsidR="00862E6B">
        <w:rPr>
          <w:rFonts w:ascii="Arial" w:hAnsi="Arial" w:cs="Arial"/>
          <w:highlight w:val="yellow"/>
        </w:rPr>
        <w:t>.</w:t>
      </w:r>
    </w:p>
    <w:p w14:paraId="77163F6D" w14:textId="6F24CCF4" w:rsidR="00862E6B" w:rsidRPr="00806A91" w:rsidRDefault="00862E6B" w:rsidP="00E027D6">
      <w:pPr>
        <w:pStyle w:val="Prrafodelista"/>
        <w:numPr>
          <w:ilvl w:val="0"/>
          <w:numId w:val="6"/>
        </w:numPr>
        <w:spacing w:after="0"/>
        <w:jc w:val="both"/>
        <w:rPr>
          <w:rFonts w:ascii="Arial" w:hAnsi="Arial" w:cs="Arial"/>
          <w:sz w:val="23"/>
          <w:szCs w:val="23"/>
        </w:rPr>
      </w:pPr>
      <w:r w:rsidRPr="00806A91">
        <w:rPr>
          <w:rFonts w:ascii="Arial" w:hAnsi="Arial" w:cs="Arial"/>
        </w:rPr>
        <w:t xml:space="preserve">Realizar con antelación  no </w:t>
      </w:r>
      <w:r w:rsidR="00377F24">
        <w:rPr>
          <w:rFonts w:ascii="Arial" w:hAnsi="Arial" w:cs="Arial"/>
        </w:rPr>
        <w:t>menor</w:t>
      </w:r>
      <w:r w:rsidRPr="00806A91">
        <w:rPr>
          <w:rFonts w:ascii="Arial" w:hAnsi="Arial" w:cs="Arial"/>
        </w:rPr>
        <w:t xml:space="preserve"> a cinco (5) días en caso de ser requeridos, tramites e adiciones, prorrogas, modificaciones, cesiones o terminaciones al contrato.</w:t>
      </w:r>
    </w:p>
    <w:p w14:paraId="69C1EEFF" w14:textId="7CC4F4A4" w:rsidR="00E027D6" w:rsidRPr="0078388F" w:rsidRDefault="00E027D6" w:rsidP="00E027D6">
      <w:pPr>
        <w:pStyle w:val="Prrafodelista"/>
        <w:numPr>
          <w:ilvl w:val="0"/>
          <w:numId w:val="6"/>
        </w:numPr>
        <w:spacing w:after="0"/>
        <w:jc w:val="both"/>
        <w:rPr>
          <w:rFonts w:ascii="Arial" w:hAnsi="Arial" w:cs="Arial"/>
          <w:sz w:val="23"/>
          <w:szCs w:val="23"/>
        </w:rPr>
      </w:pPr>
      <w:r w:rsidRPr="0078388F">
        <w:rPr>
          <w:rFonts w:ascii="Arial" w:hAnsi="Arial" w:cs="Arial"/>
          <w:sz w:val="23"/>
          <w:szCs w:val="23"/>
        </w:rPr>
        <w:t>Realizar de forma oportuna los pagos al Sistema General de Seguridad Social Integral (Salud, Pensión y ARL) de conformidad con los plazos establecidos en la normatividad vigente que regule la materia y entregar al supervisor del contrato, la constancia de pago mediante la planilla única detallada, junto con la constancia de pago. Este deberá realizarse a través de un operador de pila debidamente autorizado para realizar recaudos.</w:t>
      </w:r>
    </w:p>
    <w:p w14:paraId="4FFA9FCD" w14:textId="77777777" w:rsidR="00E027D6" w:rsidRPr="0078388F" w:rsidRDefault="00E027D6" w:rsidP="00E027D6">
      <w:pPr>
        <w:pStyle w:val="Prrafodelista"/>
        <w:numPr>
          <w:ilvl w:val="0"/>
          <w:numId w:val="6"/>
        </w:numPr>
        <w:spacing w:after="0"/>
        <w:jc w:val="both"/>
        <w:rPr>
          <w:rFonts w:ascii="Arial" w:hAnsi="Arial" w:cs="Arial"/>
          <w:sz w:val="23"/>
          <w:szCs w:val="23"/>
        </w:rPr>
      </w:pPr>
      <w:r w:rsidRPr="0078388F">
        <w:rPr>
          <w:rFonts w:ascii="Arial" w:hAnsi="Arial" w:cs="Arial"/>
          <w:sz w:val="23"/>
          <w:szCs w:val="23"/>
        </w:rPr>
        <w:t>Cumplir a cabalidad con las obligaciones contenidas en los artículos 2.2.4.2.4.16 y 2.2.4.2.2.18 del Decreto 1072 de 2015, el cual reglamenta la afiliación al SGRL y demás normas que regulan la materia.</w:t>
      </w:r>
    </w:p>
    <w:p w14:paraId="5CD15C47" w14:textId="77777777" w:rsidR="00E027D6" w:rsidRPr="0078388F" w:rsidRDefault="00E027D6" w:rsidP="00E027D6">
      <w:pPr>
        <w:pStyle w:val="Prrafodelista"/>
        <w:numPr>
          <w:ilvl w:val="0"/>
          <w:numId w:val="6"/>
        </w:numPr>
        <w:spacing w:after="0"/>
        <w:jc w:val="both"/>
        <w:rPr>
          <w:rFonts w:ascii="Arial" w:hAnsi="Arial" w:cs="Arial"/>
          <w:sz w:val="23"/>
          <w:szCs w:val="23"/>
        </w:rPr>
      </w:pPr>
      <w:r w:rsidRPr="0078388F">
        <w:rPr>
          <w:rFonts w:ascii="Arial" w:hAnsi="Arial" w:cs="Arial"/>
          <w:sz w:val="23"/>
          <w:szCs w:val="23"/>
        </w:rPr>
        <w:t>Presentar la factura o documento de cobro de conformidad con la forma de pago estipulada en el presente contrato</w:t>
      </w:r>
    </w:p>
    <w:p w14:paraId="66CE03B4" w14:textId="77777777" w:rsidR="00E027D6" w:rsidRPr="0078388F" w:rsidRDefault="00E027D6" w:rsidP="00E027D6">
      <w:pPr>
        <w:pStyle w:val="Prrafodelista"/>
        <w:numPr>
          <w:ilvl w:val="0"/>
          <w:numId w:val="6"/>
        </w:numPr>
        <w:spacing w:after="0"/>
        <w:jc w:val="both"/>
        <w:rPr>
          <w:rFonts w:ascii="Arial" w:hAnsi="Arial" w:cs="Arial"/>
          <w:sz w:val="23"/>
          <w:szCs w:val="23"/>
        </w:rPr>
      </w:pPr>
      <w:r w:rsidRPr="0078388F">
        <w:rPr>
          <w:rFonts w:ascii="Arial" w:hAnsi="Arial" w:cs="Arial"/>
          <w:sz w:val="23"/>
          <w:szCs w:val="23"/>
        </w:rPr>
        <w:t>Entregar el archivo digital y físico en el informe final de actividades.</w:t>
      </w:r>
    </w:p>
    <w:p w14:paraId="08711086" w14:textId="77777777" w:rsidR="00E027D6" w:rsidRPr="0078388F" w:rsidRDefault="00E027D6" w:rsidP="00E027D6">
      <w:pPr>
        <w:pStyle w:val="Prrafodelista"/>
        <w:numPr>
          <w:ilvl w:val="0"/>
          <w:numId w:val="6"/>
        </w:numPr>
        <w:tabs>
          <w:tab w:val="left" w:pos="851"/>
        </w:tabs>
        <w:spacing w:after="0"/>
        <w:jc w:val="both"/>
        <w:rPr>
          <w:rFonts w:ascii="Arial" w:hAnsi="Arial" w:cs="Arial"/>
          <w:sz w:val="23"/>
          <w:szCs w:val="23"/>
        </w:rPr>
      </w:pPr>
      <w:r w:rsidRPr="0078388F">
        <w:rPr>
          <w:rFonts w:ascii="Arial" w:hAnsi="Arial" w:cs="Arial"/>
          <w:sz w:val="23"/>
          <w:szCs w:val="23"/>
        </w:rPr>
        <w:t>Ejecutar las acciones y actividades con calidad, oportunidad, dentro de la autonomía contractual que le corresponda.</w:t>
      </w:r>
    </w:p>
    <w:p w14:paraId="1F54FE5E" w14:textId="4FAA9450" w:rsidR="00E027D6" w:rsidRDefault="00E027D6" w:rsidP="00E027D6">
      <w:pPr>
        <w:pStyle w:val="Prrafodelista"/>
        <w:numPr>
          <w:ilvl w:val="0"/>
          <w:numId w:val="6"/>
        </w:numPr>
        <w:tabs>
          <w:tab w:val="left" w:pos="851"/>
        </w:tabs>
        <w:spacing w:after="0"/>
        <w:jc w:val="both"/>
        <w:rPr>
          <w:rFonts w:ascii="Arial" w:hAnsi="Arial" w:cs="Arial"/>
          <w:sz w:val="23"/>
          <w:szCs w:val="23"/>
        </w:rPr>
      </w:pPr>
      <w:r w:rsidRPr="00E027D6">
        <w:rPr>
          <w:rFonts w:ascii="Arial" w:hAnsi="Arial" w:cs="Arial"/>
          <w:sz w:val="23"/>
          <w:szCs w:val="23"/>
        </w:rPr>
        <w:t>Acatar las sugerencias del supervisor durante la ejecución del contrato.</w:t>
      </w:r>
    </w:p>
    <w:p w14:paraId="71D7917E" w14:textId="5CC370F7" w:rsidR="00377F24" w:rsidRPr="00377F24" w:rsidRDefault="00377F24" w:rsidP="00E027D6">
      <w:pPr>
        <w:pStyle w:val="Prrafodelista"/>
        <w:numPr>
          <w:ilvl w:val="0"/>
          <w:numId w:val="6"/>
        </w:numPr>
        <w:tabs>
          <w:tab w:val="left" w:pos="851"/>
        </w:tabs>
        <w:spacing w:after="0"/>
        <w:jc w:val="both"/>
        <w:rPr>
          <w:rFonts w:ascii="Arial" w:hAnsi="Arial" w:cs="Arial"/>
          <w:sz w:val="23"/>
          <w:szCs w:val="23"/>
        </w:rPr>
      </w:pPr>
      <w:r w:rsidRPr="00377F24">
        <w:rPr>
          <w:rFonts w:ascii="Arial" w:hAnsi="Arial" w:cs="Arial"/>
        </w:rPr>
        <w:t>Informar oportunamente a EL CONTRATANTE cuando exista o sobrevenga alguna de las inhabilidades e incompatibilidades previstas en la constitución y la Ley.</w:t>
      </w:r>
    </w:p>
    <w:p w14:paraId="5E08B32D" w14:textId="77777777" w:rsidR="00E027D6" w:rsidRDefault="00E027D6" w:rsidP="00E027D6">
      <w:pPr>
        <w:pStyle w:val="Prrafodelista"/>
        <w:tabs>
          <w:tab w:val="left" w:pos="851"/>
        </w:tabs>
        <w:spacing w:after="0"/>
        <w:jc w:val="both"/>
        <w:rPr>
          <w:rFonts w:ascii="Arial" w:hAnsi="Arial" w:cs="Arial"/>
          <w:sz w:val="23"/>
          <w:szCs w:val="23"/>
        </w:rPr>
      </w:pPr>
    </w:p>
    <w:p w14:paraId="0ECEB7B1" w14:textId="1AA12A43" w:rsidR="00E027D6" w:rsidRPr="00E027D6" w:rsidRDefault="00E027D6" w:rsidP="00E027D6">
      <w:pPr>
        <w:tabs>
          <w:tab w:val="left" w:pos="851"/>
        </w:tabs>
        <w:spacing w:after="0"/>
        <w:jc w:val="both"/>
        <w:rPr>
          <w:rFonts w:ascii="Arial" w:hAnsi="Arial" w:cs="Arial"/>
          <w:sz w:val="23"/>
          <w:szCs w:val="23"/>
        </w:rPr>
      </w:pPr>
      <w:r w:rsidRPr="00E027D6">
        <w:rPr>
          <w:rFonts w:ascii="Arial" w:hAnsi="Arial" w:cs="Arial"/>
          <w:sz w:val="23"/>
          <w:szCs w:val="23"/>
          <w:highlight w:val="yellow"/>
        </w:rPr>
        <w:t xml:space="preserve">(Si </w:t>
      </w:r>
      <w:r w:rsidR="00546D3A">
        <w:rPr>
          <w:rFonts w:ascii="Arial" w:hAnsi="Arial" w:cs="Arial"/>
          <w:sz w:val="23"/>
          <w:szCs w:val="23"/>
          <w:highlight w:val="yellow"/>
        </w:rPr>
        <w:t>el responsable designado lo considera</w:t>
      </w:r>
      <w:r w:rsidRPr="00E027D6">
        <w:rPr>
          <w:rFonts w:ascii="Arial" w:hAnsi="Arial" w:cs="Arial"/>
          <w:sz w:val="23"/>
          <w:szCs w:val="23"/>
          <w:highlight w:val="yellow"/>
        </w:rPr>
        <w:t>, incluir otras obligaciones generales)</w:t>
      </w:r>
    </w:p>
    <w:p w14:paraId="5AA6E980" w14:textId="77777777" w:rsidR="00E027D6" w:rsidRPr="00E027D6" w:rsidRDefault="00E027D6" w:rsidP="00E027D6">
      <w:pPr>
        <w:pStyle w:val="Prrafodelista"/>
        <w:tabs>
          <w:tab w:val="left" w:pos="851"/>
        </w:tabs>
        <w:spacing w:after="0"/>
        <w:jc w:val="both"/>
        <w:rPr>
          <w:rFonts w:ascii="Arial" w:hAnsi="Arial" w:cs="Arial"/>
          <w:sz w:val="23"/>
          <w:szCs w:val="23"/>
        </w:rPr>
      </w:pPr>
    </w:p>
    <w:p w14:paraId="00D0082E" w14:textId="77777777" w:rsidR="00E027D6" w:rsidRPr="0078388F" w:rsidRDefault="00E027D6" w:rsidP="00E027D6">
      <w:pPr>
        <w:spacing w:after="0"/>
        <w:jc w:val="both"/>
        <w:rPr>
          <w:rFonts w:ascii="Arial" w:hAnsi="Arial" w:cs="Arial"/>
          <w:b/>
          <w:sz w:val="23"/>
          <w:szCs w:val="23"/>
          <w:u w:val="single"/>
        </w:rPr>
      </w:pPr>
      <w:r w:rsidRPr="0078388F">
        <w:rPr>
          <w:rFonts w:ascii="Arial" w:hAnsi="Arial" w:cs="Arial"/>
          <w:b/>
          <w:sz w:val="23"/>
          <w:szCs w:val="23"/>
          <w:u w:val="single"/>
        </w:rPr>
        <w:t>3.3 OBLIGACIONES ESPECÍFICAS DEL CONTRATISTA:</w:t>
      </w:r>
    </w:p>
    <w:p w14:paraId="4BD9E26B" w14:textId="77777777" w:rsidR="00E027D6" w:rsidRPr="00E027D6" w:rsidRDefault="00E027D6" w:rsidP="00E027D6">
      <w:pPr>
        <w:tabs>
          <w:tab w:val="left" w:pos="851"/>
        </w:tabs>
        <w:spacing w:after="0"/>
        <w:jc w:val="both"/>
        <w:rPr>
          <w:rFonts w:ascii="Arial" w:hAnsi="Arial" w:cs="Arial"/>
          <w:sz w:val="23"/>
          <w:szCs w:val="23"/>
        </w:rPr>
      </w:pPr>
    </w:p>
    <w:p w14:paraId="6B348F90" w14:textId="77777777" w:rsidR="00E027D6" w:rsidRDefault="00E027D6" w:rsidP="000C33E1">
      <w:pPr>
        <w:tabs>
          <w:tab w:val="left" w:pos="709"/>
        </w:tabs>
        <w:suppressAutoHyphens/>
        <w:spacing w:after="0" w:line="240" w:lineRule="auto"/>
        <w:jc w:val="both"/>
        <w:rPr>
          <w:rFonts w:ascii="Arial" w:hAnsi="Arial" w:cs="Arial"/>
          <w:b/>
          <w:u w:val="single"/>
        </w:rPr>
      </w:pPr>
    </w:p>
    <w:p w14:paraId="4045038D" w14:textId="224955A5" w:rsidR="009B0F4C" w:rsidRPr="005810ED" w:rsidRDefault="00E027D6" w:rsidP="009B0F4C">
      <w:pPr>
        <w:spacing w:after="0"/>
        <w:jc w:val="both"/>
        <w:rPr>
          <w:rFonts w:ascii="Arial" w:hAnsi="Arial" w:cs="Arial"/>
          <w:b/>
        </w:rPr>
      </w:pPr>
      <w:r>
        <w:rPr>
          <w:rFonts w:ascii="Arial" w:hAnsi="Arial" w:cs="Arial"/>
          <w:b/>
          <w:bCs/>
          <w:u w:val="single"/>
        </w:rPr>
        <w:t>3.4</w:t>
      </w:r>
      <w:r w:rsidR="004515E2">
        <w:rPr>
          <w:rFonts w:ascii="Arial" w:hAnsi="Arial" w:cs="Arial"/>
          <w:b/>
          <w:bCs/>
          <w:u w:val="single"/>
        </w:rPr>
        <w:t xml:space="preserve"> </w:t>
      </w:r>
      <w:r w:rsidR="009B0F4C" w:rsidRPr="005810ED">
        <w:rPr>
          <w:rFonts w:ascii="Arial" w:eastAsia="Times New Roman" w:hAnsi="Arial" w:cs="Arial"/>
          <w:b/>
          <w:u w:val="single"/>
        </w:rPr>
        <w:t>OBLIGACIONES DEL INSTITUTO DE CULTURA Y TURISMO</w:t>
      </w:r>
      <w:r w:rsidR="009B0F4C" w:rsidRPr="005810ED">
        <w:rPr>
          <w:rFonts w:ascii="Arial" w:hAnsi="Arial" w:cs="Arial"/>
          <w:b/>
        </w:rPr>
        <w:t xml:space="preserve">  </w:t>
      </w:r>
    </w:p>
    <w:p w14:paraId="4C81DAAA" w14:textId="77777777" w:rsidR="00E027D6" w:rsidRPr="0078388F" w:rsidRDefault="00E027D6" w:rsidP="00E027D6">
      <w:pPr>
        <w:spacing w:after="0"/>
        <w:jc w:val="both"/>
        <w:rPr>
          <w:rFonts w:ascii="Arial" w:hAnsi="Arial" w:cs="Arial"/>
          <w:b/>
          <w:sz w:val="23"/>
          <w:szCs w:val="23"/>
        </w:rPr>
      </w:pPr>
    </w:p>
    <w:p w14:paraId="3EB82B36" w14:textId="77777777" w:rsidR="00E027D6" w:rsidRPr="0078388F" w:rsidRDefault="00E027D6" w:rsidP="00E027D6">
      <w:pPr>
        <w:pStyle w:val="Prrafodelista"/>
        <w:numPr>
          <w:ilvl w:val="0"/>
          <w:numId w:val="4"/>
        </w:numPr>
        <w:spacing w:after="0"/>
        <w:jc w:val="both"/>
        <w:rPr>
          <w:rFonts w:ascii="Arial" w:hAnsi="Arial" w:cs="Arial"/>
          <w:b/>
          <w:sz w:val="23"/>
          <w:szCs w:val="23"/>
        </w:rPr>
      </w:pPr>
      <w:r w:rsidRPr="0078388F">
        <w:rPr>
          <w:rFonts w:ascii="Arial" w:hAnsi="Arial" w:cs="Arial"/>
          <w:sz w:val="23"/>
          <w:szCs w:val="23"/>
        </w:rPr>
        <w:t>Expedir el Certificado del Registro Presupuestal del contrato</w:t>
      </w:r>
    </w:p>
    <w:p w14:paraId="3A5E88BD" w14:textId="77777777" w:rsidR="00E027D6" w:rsidRPr="0078388F" w:rsidRDefault="00E027D6" w:rsidP="00E027D6">
      <w:pPr>
        <w:numPr>
          <w:ilvl w:val="0"/>
          <w:numId w:val="4"/>
        </w:numPr>
        <w:suppressAutoHyphens/>
        <w:spacing w:after="0"/>
        <w:jc w:val="both"/>
        <w:rPr>
          <w:rFonts w:ascii="Arial" w:hAnsi="Arial" w:cs="Arial"/>
          <w:sz w:val="23"/>
          <w:szCs w:val="23"/>
        </w:rPr>
      </w:pPr>
      <w:r w:rsidRPr="0078388F">
        <w:rPr>
          <w:rFonts w:ascii="Arial" w:hAnsi="Arial" w:cs="Arial"/>
          <w:sz w:val="23"/>
          <w:szCs w:val="23"/>
        </w:rPr>
        <w:t>Cancelar a EL CONTRATISTA el valor del presente contrato.</w:t>
      </w:r>
    </w:p>
    <w:p w14:paraId="57B0977F" w14:textId="77777777" w:rsidR="00E027D6" w:rsidRPr="0078388F" w:rsidRDefault="00E027D6" w:rsidP="00E027D6">
      <w:pPr>
        <w:numPr>
          <w:ilvl w:val="0"/>
          <w:numId w:val="4"/>
        </w:numPr>
        <w:suppressAutoHyphens/>
        <w:spacing w:after="0"/>
        <w:jc w:val="both"/>
        <w:rPr>
          <w:rFonts w:ascii="Arial" w:hAnsi="Arial" w:cs="Arial"/>
          <w:sz w:val="23"/>
          <w:szCs w:val="23"/>
        </w:rPr>
      </w:pPr>
      <w:r w:rsidRPr="0078388F">
        <w:rPr>
          <w:rFonts w:ascii="Arial" w:hAnsi="Arial" w:cs="Arial"/>
          <w:sz w:val="23"/>
          <w:szCs w:val="23"/>
        </w:rPr>
        <w:t>Designar un supervisor para vigilar el cumplimiento del objeto contractual dentro del término de ejecución y demás condiciones establecidas.</w:t>
      </w:r>
    </w:p>
    <w:p w14:paraId="2CB0BF00" w14:textId="77777777" w:rsidR="00E027D6" w:rsidRPr="0078388F" w:rsidRDefault="00E027D6" w:rsidP="00E027D6">
      <w:pPr>
        <w:numPr>
          <w:ilvl w:val="0"/>
          <w:numId w:val="4"/>
        </w:numPr>
        <w:suppressAutoHyphens/>
        <w:spacing w:after="0"/>
        <w:jc w:val="both"/>
        <w:rPr>
          <w:rFonts w:ascii="Arial" w:hAnsi="Arial" w:cs="Arial"/>
          <w:sz w:val="23"/>
          <w:szCs w:val="23"/>
        </w:rPr>
      </w:pPr>
      <w:r w:rsidRPr="0078388F">
        <w:rPr>
          <w:rFonts w:ascii="Arial" w:hAnsi="Arial" w:cs="Arial"/>
          <w:sz w:val="23"/>
          <w:szCs w:val="23"/>
        </w:rPr>
        <w:t>Certificar el cumplimiento a satisfacción del objeto y las obligaciones contractuales a través del supervisor designado.</w:t>
      </w:r>
    </w:p>
    <w:p w14:paraId="139C3101" w14:textId="77777777" w:rsidR="00E027D6" w:rsidRPr="0078388F" w:rsidRDefault="00E027D6" w:rsidP="00E027D6">
      <w:pPr>
        <w:numPr>
          <w:ilvl w:val="0"/>
          <w:numId w:val="4"/>
        </w:numPr>
        <w:suppressAutoHyphens/>
        <w:spacing w:after="0"/>
        <w:jc w:val="both"/>
        <w:rPr>
          <w:rFonts w:ascii="Arial" w:hAnsi="Arial" w:cs="Arial"/>
          <w:sz w:val="23"/>
          <w:szCs w:val="23"/>
        </w:rPr>
      </w:pPr>
      <w:r w:rsidRPr="0078388F">
        <w:rPr>
          <w:rFonts w:ascii="Arial" w:hAnsi="Arial" w:cs="Arial"/>
          <w:sz w:val="23"/>
          <w:szCs w:val="23"/>
        </w:rPr>
        <w:lastRenderedPageBreak/>
        <w:t>Designar un supervisor para vigilar el cumplimiento del objeto contractual dentro del término de ejecución y demás condiciones establecidas</w:t>
      </w:r>
    </w:p>
    <w:p w14:paraId="34C787AF" w14:textId="707113AC" w:rsidR="009B0F4C" w:rsidRPr="005810ED" w:rsidRDefault="004515E2" w:rsidP="004515E2">
      <w:pPr>
        <w:pStyle w:val="Ttulo1"/>
        <w:keepLines/>
        <w:spacing w:before="480" w:line="276" w:lineRule="auto"/>
        <w:jc w:val="both"/>
        <w:rPr>
          <w:rFonts w:ascii="Arial" w:eastAsia="MS Mincho" w:hAnsi="Arial" w:cs="Arial"/>
          <w:sz w:val="22"/>
          <w:szCs w:val="22"/>
          <w:lang w:val="es-ES"/>
        </w:rPr>
      </w:pPr>
      <w:r>
        <w:rPr>
          <w:rFonts w:ascii="Arial" w:hAnsi="Arial" w:cs="Arial"/>
          <w:sz w:val="22"/>
          <w:szCs w:val="22"/>
          <w:u w:val="single"/>
          <w:lang w:val="es-ES"/>
        </w:rPr>
        <w:t xml:space="preserve">4. </w:t>
      </w:r>
      <w:r w:rsidR="009B0F4C" w:rsidRPr="005810ED">
        <w:rPr>
          <w:rFonts w:ascii="Arial" w:hAnsi="Arial" w:cs="Arial"/>
          <w:sz w:val="22"/>
          <w:szCs w:val="22"/>
          <w:u w:val="single"/>
          <w:lang w:val="es-ES"/>
        </w:rPr>
        <w:t>LA MODALIDAD DE SELECCIÓN DEL CONTRATISTA Y SU JUSTIFICACIÓN, INCLUYENDO LOS FUNDAMENTOS JURÍDICOS</w:t>
      </w:r>
      <w:r w:rsidR="009B0F4C" w:rsidRPr="005810ED">
        <w:rPr>
          <w:rFonts w:ascii="Arial" w:eastAsia="MS Mincho" w:hAnsi="Arial" w:cs="Arial"/>
          <w:sz w:val="22"/>
          <w:szCs w:val="22"/>
          <w:lang w:val="es-ES"/>
        </w:rPr>
        <w:t>.</w:t>
      </w:r>
    </w:p>
    <w:p w14:paraId="65AD1E30" w14:textId="77777777" w:rsidR="00F744B9" w:rsidRPr="005810ED" w:rsidRDefault="00F744B9" w:rsidP="000C33E1">
      <w:pPr>
        <w:spacing w:after="0"/>
        <w:jc w:val="both"/>
        <w:rPr>
          <w:rFonts w:ascii="Arial" w:hAnsi="Arial" w:cs="Arial"/>
        </w:rPr>
      </w:pPr>
      <w:r w:rsidRPr="005810ED">
        <w:rPr>
          <w:rFonts w:ascii="Arial" w:hAnsi="Arial" w:cs="Arial"/>
        </w:rPr>
        <w:t xml:space="preserve"> </w:t>
      </w:r>
    </w:p>
    <w:p w14:paraId="451BBFE2" w14:textId="33DEF9AC" w:rsidR="00817BEC" w:rsidRDefault="00E027D6" w:rsidP="00817BEC">
      <w:pPr>
        <w:spacing w:after="0"/>
        <w:jc w:val="both"/>
        <w:rPr>
          <w:rFonts w:ascii="Arial" w:eastAsia="Times New Roman" w:hAnsi="Arial" w:cs="Arial"/>
          <w:bCs/>
          <w:sz w:val="24"/>
          <w:szCs w:val="24"/>
        </w:rPr>
      </w:pPr>
      <w:r>
        <w:rPr>
          <w:rFonts w:ascii="Arial" w:eastAsia="Times New Roman" w:hAnsi="Arial" w:cs="Arial"/>
          <w:b/>
          <w:bCs/>
          <w:sz w:val="24"/>
          <w:szCs w:val="24"/>
        </w:rPr>
        <w:t xml:space="preserve">4.1 </w:t>
      </w:r>
      <w:r w:rsidR="00F744B9" w:rsidRPr="00817BEC">
        <w:rPr>
          <w:rFonts w:ascii="Arial" w:eastAsia="Times New Roman" w:hAnsi="Arial" w:cs="Arial"/>
          <w:b/>
          <w:bCs/>
          <w:sz w:val="24"/>
          <w:szCs w:val="24"/>
        </w:rPr>
        <w:t>MODALIDAD:</w:t>
      </w:r>
      <w:r w:rsidR="00426B35">
        <w:rPr>
          <w:rFonts w:ascii="Arial" w:eastAsia="Times New Roman" w:hAnsi="Arial" w:cs="Arial"/>
          <w:bCs/>
          <w:sz w:val="24"/>
          <w:szCs w:val="24"/>
        </w:rPr>
        <w:t xml:space="preserve"> Contratación Directa </w:t>
      </w:r>
    </w:p>
    <w:p w14:paraId="70E6B424" w14:textId="77777777" w:rsidR="00E027D6" w:rsidRDefault="00E027D6" w:rsidP="00817BEC">
      <w:pPr>
        <w:spacing w:after="0"/>
        <w:jc w:val="both"/>
        <w:rPr>
          <w:rFonts w:ascii="Arial" w:eastAsia="MS Mincho" w:hAnsi="Arial" w:cs="Arial"/>
          <w:sz w:val="24"/>
          <w:szCs w:val="24"/>
          <w:lang w:val="es-ES"/>
        </w:rPr>
      </w:pPr>
    </w:p>
    <w:p w14:paraId="5D99BA25" w14:textId="403FFA38" w:rsidR="00E027D6" w:rsidRPr="00E027D6" w:rsidRDefault="00E027D6" w:rsidP="00817BEC">
      <w:pPr>
        <w:spacing w:after="0"/>
        <w:jc w:val="both"/>
        <w:rPr>
          <w:rFonts w:ascii="Arial" w:eastAsia="MS Mincho" w:hAnsi="Arial" w:cs="Arial"/>
          <w:b/>
          <w:sz w:val="24"/>
          <w:szCs w:val="24"/>
          <w:lang w:val="es-ES"/>
        </w:rPr>
      </w:pPr>
      <w:r w:rsidRPr="00E027D6">
        <w:rPr>
          <w:rFonts w:ascii="Arial" w:eastAsia="MS Mincho" w:hAnsi="Arial" w:cs="Arial"/>
          <w:b/>
          <w:sz w:val="24"/>
          <w:szCs w:val="24"/>
          <w:lang w:val="es-ES"/>
        </w:rPr>
        <w:t>4.2 JUSTIFICACIÓN</w:t>
      </w:r>
    </w:p>
    <w:p w14:paraId="6D86FB06" w14:textId="77777777" w:rsidR="00E027D6" w:rsidRDefault="00E027D6" w:rsidP="00817BEC">
      <w:pPr>
        <w:spacing w:after="0"/>
        <w:jc w:val="both"/>
        <w:rPr>
          <w:rFonts w:ascii="Arial" w:eastAsia="MS Mincho" w:hAnsi="Arial" w:cs="Arial"/>
          <w:sz w:val="24"/>
          <w:szCs w:val="24"/>
          <w:lang w:val="es-ES"/>
        </w:rPr>
      </w:pPr>
    </w:p>
    <w:p w14:paraId="06DAF08C" w14:textId="549D1279" w:rsidR="00817BEC" w:rsidRPr="00817BEC" w:rsidRDefault="00817BEC" w:rsidP="00817BEC">
      <w:pPr>
        <w:spacing w:after="0"/>
        <w:jc w:val="both"/>
        <w:rPr>
          <w:rFonts w:ascii="Arial" w:eastAsia="MS Mincho" w:hAnsi="Arial" w:cs="Arial"/>
          <w:sz w:val="24"/>
          <w:szCs w:val="24"/>
          <w:lang w:val="es-ES"/>
        </w:rPr>
      </w:pPr>
      <w:r w:rsidRPr="00817BEC">
        <w:rPr>
          <w:rFonts w:ascii="Arial" w:eastAsia="MS Mincho" w:hAnsi="Arial" w:cs="Arial"/>
          <w:sz w:val="24"/>
          <w:szCs w:val="24"/>
          <w:lang w:val="es-ES"/>
        </w:rPr>
        <w:t xml:space="preserve">La Ley 1150 de 2007, a través de la cual se introdujeron modificaciones a la Ley 80 de 1993, estableció en su artículo segundo, numeral cuarto, la modalidad de selección denominada Contratación Directa, y se enlistaron las causales en las cuales procede. Así, el literal h) de la disposición en mención, estableció como una de las causales para la procedencia de dicha modalidad de contratación, “la prestación de servicios profesionales y de apoyo a la gestión, o para la ejecución de trabajos artísticos que sólo pueden encomendarse a determinadas personas naturales”.  </w:t>
      </w:r>
    </w:p>
    <w:p w14:paraId="0C544E81" w14:textId="77777777" w:rsidR="00817BEC" w:rsidRPr="00817BEC" w:rsidRDefault="00817BEC" w:rsidP="00817BEC">
      <w:pPr>
        <w:spacing w:after="0"/>
        <w:jc w:val="both"/>
        <w:rPr>
          <w:rFonts w:ascii="Arial" w:eastAsia="MS Mincho" w:hAnsi="Arial" w:cs="Arial"/>
          <w:sz w:val="24"/>
          <w:szCs w:val="24"/>
          <w:lang w:val="es-ES"/>
        </w:rPr>
      </w:pPr>
    </w:p>
    <w:p w14:paraId="16F93056" w14:textId="77777777" w:rsidR="00817BEC" w:rsidRPr="00817BEC" w:rsidRDefault="00817BEC" w:rsidP="00817BEC">
      <w:pPr>
        <w:spacing w:after="0"/>
        <w:jc w:val="both"/>
        <w:rPr>
          <w:rFonts w:ascii="Arial" w:eastAsia="MS Mincho" w:hAnsi="Arial" w:cs="Arial"/>
          <w:sz w:val="24"/>
          <w:szCs w:val="24"/>
          <w:lang w:val="es-ES"/>
        </w:rPr>
      </w:pPr>
      <w:r w:rsidRPr="00817BEC">
        <w:rPr>
          <w:rFonts w:ascii="Arial" w:eastAsia="MS Mincho" w:hAnsi="Arial" w:cs="Arial"/>
          <w:sz w:val="24"/>
          <w:szCs w:val="24"/>
          <w:lang w:val="es-ES"/>
        </w:rPr>
        <w:t xml:space="preserve">Así mismo, el artículo 2.2.1.2.1.4.9 del Decreto 1082 de 2015, “Por medio del cual se expide el decreto único reglamentario del Sector Administrativo de </w:t>
      </w:r>
      <w:r w:rsidRPr="00817BEC">
        <w:rPr>
          <w:rFonts w:ascii="Arial" w:eastAsia="MS Mincho" w:hAnsi="Arial" w:cs="Arial"/>
          <w:i/>
          <w:sz w:val="24"/>
          <w:szCs w:val="24"/>
          <w:lang w:val="es-ES"/>
        </w:rPr>
        <w:t>Planeación Nacional</w:t>
      </w:r>
      <w:r w:rsidRPr="00817BEC">
        <w:rPr>
          <w:rFonts w:ascii="Arial" w:eastAsia="MS Mincho" w:hAnsi="Arial" w:cs="Arial"/>
          <w:sz w:val="24"/>
          <w:szCs w:val="24"/>
          <w:lang w:val="es-ES"/>
        </w:rPr>
        <w:t xml:space="preserve">” alude a los contratos de prestación de servicios profesionales y de apoyo a la gestión, expresando lo siguiente: </w:t>
      </w:r>
    </w:p>
    <w:p w14:paraId="123EAD7A" w14:textId="77777777" w:rsidR="00817BEC" w:rsidRPr="00817BEC" w:rsidRDefault="00817BEC" w:rsidP="00817BEC">
      <w:pPr>
        <w:spacing w:after="0"/>
        <w:jc w:val="both"/>
        <w:rPr>
          <w:rFonts w:ascii="Arial" w:eastAsia="MS Mincho" w:hAnsi="Arial" w:cs="Arial"/>
          <w:sz w:val="24"/>
          <w:szCs w:val="24"/>
          <w:lang w:val="es-ES"/>
        </w:rPr>
      </w:pPr>
    </w:p>
    <w:p w14:paraId="4B3EF751" w14:textId="77777777" w:rsidR="00806517" w:rsidRDefault="00817BEC" w:rsidP="00806517">
      <w:pPr>
        <w:spacing w:after="0"/>
        <w:jc w:val="both"/>
        <w:rPr>
          <w:rFonts w:ascii="Arial" w:eastAsia="MS Mincho" w:hAnsi="Arial" w:cs="Arial"/>
          <w:i/>
          <w:sz w:val="24"/>
          <w:szCs w:val="24"/>
          <w:lang w:val="es-ES"/>
        </w:rPr>
      </w:pPr>
      <w:r w:rsidRPr="00817BEC">
        <w:rPr>
          <w:rFonts w:ascii="Arial" w:eastAsia="MS Mincho" w:hAnsi="Arial" w:cs="Arial"/>
          <w:i/>
          <w:sz w:val="24"/>
          <w:szCs w:val="24"/>
          <w:lang w:val="es-ES"/>
        </w:rPr>
        <w:t>“Las Entidades Estatales pueden contratar bajo la modalidad de contrata</w:t>
      </w:r>
      <w:r w:rsidRPr="00817BEC">
        <w:rPr>
          <w:rFonts w:ascii="Arial" w:eastAsia="MS Mincho" w:hAnsi="Arial" w:cs="Arial"/>
          <w:i/>
          <w:sz w:val="24"/>
          <w:szCs w:val="24"/>
          <w:lang w:val="es-ES"/>
        </w:rPr>
        <w:softHyphen/>
        <w:t xml:space="preserve">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01D76223" w14:textId="77777777" w:rsidR="00806517" w:rsidRDefault="00806517" w:rsidP="00806517">
      <w:pPr>
        <w:spacing w:after="0"/>
        <w:jc w:val="both"/>
        <w:rPr>
          <w:rFonts w:ascii="Arial" w:eastAsia="MS Mincho" w:hAnsi="Arial" w:cs="Arial"/>
          <w:i/>
          <w:sz w:val="24"/>
          <w:szCs w:val="24"/>
          <w:lang w:val="es-ES"/>
        </w:rPr>
      </w:pPr>
    </w:p>
    <w:p w14:paraId="307928C4" w14:textId="77777777" w:rsidR="00806517" w:rsidRPr="00806517" w:rsidRDefault="00806517" w:rsidP="00806517">
      <w:pPr>
        <w:spacing w:after="0"/>
        <w:jc w:val="both"/>
        <w:rPr>
          <w:rFonts w:ascii="Arial" w:eastAsia="MS Mincho" w:hAnsi="Arial" w:cs="Arial"/>
          <w:b/>
          <w:lang w:val="es-ES"/>
        </w:rPr>
      </w:pPr>
      <w:r w:rsidRPr="00806517">
        <w:rPr>
          <w:rFonts w:ascii="Arial" w:eastAsia="MS Mincho" w:hAnsi="Arial" w:cs="Arial"/>
          <w:b/>
          <w:lang w:val="es-ES"/>
        </w:rPr>
        <w:t xml:space="preserve">En igual sentido, se ha pronunciado el Consejo de Estado, Sala de lo Contencioso Administrativo, Sección Tercera, Consejero Ponente: Jaime Orlando Santofimio </w:t>
      </w:r>
      <w:r w:rsidRPr="00806517">
        <w:rPr>
          <w:rFonts w:ascii="Arial" w:eastAsia="MS Mincho" w:hAnsi="Arial" w:cs="Arial"/>
          <w:b/>
          <w:lang w:val="es-ES"/>
        </w:rPr>
        <w:lastRenderedPageBreak/>
        <w:t xml:space="preserve">Gamboa, en auto del 13 de octubre de 2011, Radicación número: 11001-03-26-000-2011-00039-00(41719): </w:t>
      </w:r>
    </w:p>
    <w:p w14:paraId="160545DF" w14:textId="77777777" w:rsidR="00806517" w:rsidRPr="00806517" w:rsidRDefault="00806517" w:rsidP="00806517">
      <w:pPr>
        <w:spacing w:after="0"/>
        <w:jc w:val="both"/>
        <w:rPr>
          <w:rFonts w:ascii="Arial" w:eastAsia="MS Mincho" w:hAnsi="Arial" w:cs="Arial"/>
          <w:b/>
          <w:lang w:val="es-ES"/>
        </w:rPr>
      </w:pPr>
    </w:p>
    <w:p w14:paraId="119A719B" w14:textId="77777777" w:rsidR="00806517" w:rsidRPr="00806517" w:rsidRDefault="00806517" w:rsidP="00806517">
      <w:pPr>
        <w:spacing w:after="0"/>
        <w:jc w:val="both"/>
        <w:rPr>
          <w:rFonts w:ascii="Arial" w:eastAsia="MS Mincho" w:hAnsi="Arial" w:cs="Arial"/>
          <w:i/>
          <w:lang w:val="es-ES"/>
        </w:rPr>
      </w:pPr>
      <w:r w:rsidRPr="00806517">
        <w:rPr>
          <w:rFonts w:ascii="Arial" w:eastAsia="MS Mincho" w:hAnsi="Arial" w:cs="Arial"/>
          <w:i/>
          <w:lang w:val="es-ES"/>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p>
    <w:p w14:paraId="7388BD84" w14:textId="77777777" w:rsidR="00806517" w:rsidRPr="00806517" w:rsidRDefault="00806517" w:rsidP="00806517">
      <w:pPr>
        <w:spacing w:after="0"/>
        <w:jc w:val="both"/>
        <w:rPr>
          <w:rFonts w:ascii="Arial" w:eastAsia="MS Mincho" w:hAnsi="Arial" w:cs="Arial"/>
          <w:i/>
          <w:lang w:val="es-ES"/>
        </w:rPr>
      </w:pPr>
    </w:p>
    <w:p w14:paraId="7ED07173" w14:textId="77777777" w:rsidR="00806517" w:rsidRPr="00CB5FC6" w:rsidRDefault="00806517" w:rsidP="00806517">
      <w:pPr>
        <w:spacing w:after="0"/>
        <w:jc w:val="both"/>
        <w:rPr>
          <w:rFonts w:ascii="Arial" w:eastAsia="MS Mincho" w:hAnsi="Arial" w:cs="Arial"/>
          <w:lang w:val="es-ES"/>
        </w:rPr>
      </w:pPr>
      <w:r w:rsidRPr="00CB5FC6">
        <w:rPr>
          <w:rFonts w:ascii="Arial" w:eastAsia="MS Mincho" w:hAnsi="Arial" w:cs="Arial"/>
          <w:lang w:val="es-ES"/>
        </w:rPr>
        <w:t xml:space="preserve">Ahora bien, relacionando lo anterior con la problemática relativa a la sustantividad de las expresiones </w:t>
      </w:r>
      <w:r w:rsidRPr="00CB5FC6">
        <w:rPr>
          <w:rFonts w:ascii="Arial" w:eastAsia="MS Mincho" w:hAnsi="Arial" w:cs="Arial"/>
          <w:i/>
          <w:u w:val="single"/>
          <w:lang w:val="es-ES"/>
        </w:rPr>
        <w:t>“…Para la prestación de servicios profesionales y de apoyo a la gestión…”,</w:t>
      </w:r>
      <w:r w:rsidRPr="00CB5FC6">
        <w:rPr>
          <w:rFonts w:ascii="Arial" w:eastAsia="MS Mincho" w:hAnsi="Arial" w:cs="Arial"/>
          <w:lang w:val="es-ES"/>
        </w:rPr>
        <w:t xml:space="preserve"> el Despacho encuentra que el asunto ya fue objeto de decantación jurisprudencial por el Consejo de Estado al pronunciarse a propósito de la legalidad del artículo 13 del decreto 2170 de 2002, ejercicio del que surgió el precedente vinculante de esta Corporación, según el cual, tanto los contratos que tienen por objeto la </w:t>
      </w:r>
      <w:r w:rsidRPr="00CB5FC6">
        <w:rPr>
          <w:rFonts w:ascii="Arial" w:eastAsia="MS Mincho" w:hAnsi="Arial" w:cs="Arial"/>
          <w:i/>
          <w:u w:val="single"/>
          <w:lang w:val="es-ES"/>
        </w:rPr>
        <w:t>“prestación servicios profesionales”</w:t>
      </w:r>
      <w:r w:rsidRPr="00CB5FC6">
        <w:rPr>
          <w:rFonts w:ascii="Arial" w:eastAsia="MS Mincho" w:hAnsi="Arial" w:cs="Arial"/>
          <w:lang w:val="es-ES"/>
        </w:rPr>
        <w:t xml:space="preserve"> como los que versan o asumen en su objeto el </w:t>
      </w:r>
      <w:r w:rsidRPr="00CB5FC6">
        <w:rPr>
          <w:rFonts w:ascii="Arial" w:eastAsia="MS Mincho" w:hAnsi="Arial" w:cs="Arial"/>
          <w:i/>
          <w:u w:val="single"/>
          <w:lang w:val="es-ES"/>
        </w:rPr>
        <w:t>“apoyo a la gestión”,</w:t>
      </w:r>
      <w:r w:rsidRPr="00CB5FC6">
        <w:rPr>
          <w:rFonts w:ascii="Arial" w:eastAsia="MS Mincho" w:hAnsi="Arial" w:cs="Arial"/>
          <w:lang w:val="es-ES"/>
        </w:rPr>
        <w:t xml:space="preserve"> son componentes específicos del género “prestación de servicios” regulado en el artículo 32 No. 3  de la Ley 80 de 1993 y que por lo tanto cualquier referencia a alguno de estos objetos negóciales, en cualquier norma de contratación pública que se haga tal como ocurre de manera concreta en el Literal h) del numeral 4, del artículo 2 de la ley 1150 de 2007, debe reconducirse a esta preceptiva legal. </w:t>
      </w:r>
    </w:p>
    <w:p w14:paraId="359B3BCB" w14:textId="77777777" w:rsidR="00806517" w:rsidRPr="00806517" w:rsidRDefault="00806517" w:rsidP="00806517">
      <w:pPr>
        <w:spacing w:after="0"/>
        <w:jc w:val="both"/>
        <w:rPr>
          <w:rFonts w:ascii="Arial" w:eastAsia="MS Mincho" w:hAnsi="Arial" w:cs="Arial"/>
          <w:b/>
          <w:lang w:val="es-ES"/>
        </w:rPr>
      </w:pPr>
    </w:p>
    <w:p w14:paraId="60A6F5C9" w14:textId="77777777" w:rsidR="00DA3375" w:rsidRDefault="00806517" w:rsidP="00DA3375">
      <w:pPr>
        <w:spacing w:after="0"/>
        <w:jc w:val="both"/>
        <w:rPr>
          <w:rFonts w:ascii="Arial" w:eastAsia="MS Mincho" w:hAnsi="Arial" w:cs="Arial"/>
          <w:lang w:val="es-ES"/>
        </w:rPr>
      </w:pPr>
      <w:r w:rsidRPr="00CB5FC6">
        <w:rPr>
          <w:rFonts w:ascii="Arial" w:eastAsia="MS Mincho" w:hAnsi="Arial" w:cs="Arial"/>
          <w:lang w:val="es-ES"/>
        </w:rPr>
        <w:t xml:space="preserve">En consecuencia, cualquier aproximación en relación con el contenido de esta norma habilitante de la </w:t>
      </w:r>
      <w:r w:rsidRPr="00CB5FC6">
        <w:rPr>
          <w:rFonts w:ascii="Arial" w:eastAsia="MS Mincho" w:hAnsi="Arial" w:cs="Arial"/>
          <w:i/>
          <w:u w:val="single"/>
          <w:lang w:val="es-ES"/>
        </w:rPr>
        <w:t>“contratación directa”</w:t>
      </w:r>
      <w:r w:rsidRPr="00CB5FC6">
        <w:rPr>
          <w:rFonts w:ascii="Arial" w:eastAsia="MS Mincho" w:hAnsi="Arial" w:cs="Arial"/>
          <w:lang w:val="es-ES"/>
        </w:rPr>
        <w:t xml:space="preserve"> citada, debe hacerse sobre el entendido de que el legislador delimitó su campo de acción, esto es, restringió su operatividad y procedencia al ámbito del contrato de prestación de servicios legalmente definido, generando de esta forma una armonía sistemática para su aplicación y por lo tanto configurando la procedencia sustancial de la causal. </w:t>
      </w:r>
    </w:p>
    <w:p w14:paraId="50768635" w14:textId="77777777" w:rsidR="00DA3375" w:rsidRDefault="00DA3375" w:rsidP="00DA3375">
      <w:pPr>
        <w:spacing w:after="0"/>
        <w:jc w:val="both"/>
        <w:rPr>
          <w:rFonts w:ascii="Arial" w:eastAsia="MS Mincho" w:hAnsi="Arial" w:cs="Arial"/>
          <w:lang w:val="es-ES"/>
        </w:rPr>
      </w:pPr>
    </w:p>
    <w:p w14:paraId="3F9991E6" w14:textId="00301A88" w:rsidR="00806517" w:rsidRPr="00806517" w:rsidRDefault="00806517" w:rsidP="00DA3375">
      <w:pPr>
        <w:spacing w:after="0"/>
        <w:jc w:val="both"/>
        <w:rPr>
          <w:rFonts w:ascii="Arial" w:eastAsia="MS Mincho" w:hAnsi="Arial" w:cs="Arial"/>
          <w:b/>
          <w:lang w:val="es-ES"/>
        </w:rPr>
      </w:pPr>
      <w:r w:rsidRPr="00806517">
        <w:rPr>
          <w:rFonts w:ascii="Arial" w:eastAsia="MS Mincho" w:hAnsi="Arial" w:cs="Arial"/>
          <w:lang w:val="es-ES"/>
        </w:rPr>
        <w:t>En torno a las notas características y diferenciadoras de los contratos de prestación de servicios, así como, inclusive, el contrato de consultoría, pueden ser recapituladas en los siguientes términos:</w:t>
      </w:r>
    </w:p>
    <w:p w14:paraId="5DD30C4A" w14:textId="77777777" w:rsidR="00F744B9" w:rsidRPr="005810ED" w:rsidRDefault="00F744B9" w:rsidP="000C33E1">
      <w:pPr>
        <w:spacing w:after="0"/>
        <w:jc w:val="both"/>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7523"/>
      </w:tblGrid>
      <w:tr w:rsidR="00426B35" w:rsidRPr="001C2EAC" w14:paraId="1F6909AF" w14:textId="77777777" w:rsidTr="00CF4894">
        <w:trPr>
          <w:trHeight w:val="375"/>
          <w:tblHeader/>
        </w:trPr>
        <w:tc>
          <w:tcPr>
            <w:tcW w:w="1833" w:type="dxa"/>
            <w:shd w:val="clear" w:color="auto" w:fill="F2F2F2"/>
            <w:vAlign w:val="center"/>
          </w:tcPr>
          <w:p w14:paraId="5EB59BFD" w14:textId="77777777" w:rsidR="00426B35" w:rsidRPr="00426B35" w:rsidRDefault="00426B35" w:rsidP="00F333C8">
            <w:pPr>
              <w:textAlignment w:val="baseline"/>
              <w:rPr>
                <w:rFonts w:ascii="Arial" w:hAnsi="Arial" w:cs="Arial"/>
                <w:b/>
                <w:sz w:val="20"/>
                <w:szCs w:val="20"/>
              </w:rPr>
            </w:pPr>
            <w:r w:rsidRPr="00426B35">
              <w:rPr>
                <w:rFonts w:ascii="Arial" w:hAnsi="Arial" w:cs="Arial"/>
                <w:b/>
                <w:sz w:val="20"/>
                <w:szCs w:val="20"/>
              </w:rPr>
              <w:t xml:space="preserve">    Tipo contractual</w:t>
            </w:r>
          </w:p>
        </w:tc>
        <w:tc>
          <w:tcPr>
            <w:tcW w:w="7523" w:type="dxa"/>
            <w:shd w:val="clear" w:color="auto" w:fill="F2F2F2"/>
            <w:vAlign w:val="center"/>
          </w:tcPr>
          <w:p w14:paraId="782E330A" w14:textId="77777777" w:rsidR="00426B35" w:rsidRPr="00426B35" w:rsidRDefault="00426B35" w:rsidP="00F333C8">
            <w:pPr>
              <w:ind w:left="360"/>
              <w:jc w:val="center"/>
              <w:textAlignment w:val="baseline"/>
              <w:rPr>
                <w:rFonts w:ascii="Arial" w:hAnsi="Arial" w:cs="Arial"/>
                <w:b/>
                <w:sz w:val="20"/>
                <w:szCs w:val="20"/>
              </w:rPr>
            </w:pPr>
            <w:r w:rsidRPr="00426B35">
              <w:rPr>
                <w:rFonts w:ascii="Arial" w:hAnsi="Arial" w:cs="Arial"/>
                <w:b/>
                <w:sz w:val="20"/>
                <w:szCs w:val="20"/>
              </w:rPr>
              <w:t>Especies contractuales y características.</w:t>
            </w:r>
          </w:p>
        </w:tc>
      </w:tr>
      <w:tr w:rsidR="00DA3375" w:rsidRPr="001C2EAC" w14:paraId="5D24FB08" w14:textId="77777777" w:rsidTr="00CF4894">
        <w:trPr>
          <w:trHeight w:val="283"/>
        </w:trPr>
        <w:tc>
          <w:tcPr>
            <w:tcW w:w="1833" w:type="dxa"/>
            <w:vMerge w:val="restart"/>
            <w:shd w:val="clear" w:color="auto" w:fill="auto"/>
            <w:vAlign w:val="center"/>
          </w:tcPr>
          <w:p w14:paraId="168DDF61" w14:textId="3DA5D2F5" w:rsidR="00DA3375" w:rsidRPr="00CF4894" w:rsidRDefault="00DA3375" w:rsidP="00CF4894">
            <w:pPr>
              <w:jc w:val="center"/>
              <w:textAlignment w:val="baseline"/>
              <w:rPr>
                <w:rFonts w:ascii="Arial" w:hAnsi="Arial" w:cs="Arial"/>
                <w:b/>
                <w:sz w:val="18"/>
                <w:szCs w:val="18"/>
              </w:rPr>
            </w:pPr>
            <w:r w:rsidRPr="00D0375E">
              <w:rPr>
                <w:rFonts w:ascii="Arial" w:hAnsi="Arial" w:cs="Arial"/>
                <w:b/>
                <w:sz w:val="18"/>
                <w:szCs w:val="18"/>
              </w:rPr>
              <w:t>Contrato de     prestación de servicios.</w:t>
            </w:r>
            <w:r w:rsidR="00CF4894">
              <w:rPr>
                <w:rFonts w:ascii="Arial" w:hAnsi="Arial" w:cs="Arial"/>
                <w:b/>
                <w:sz w:val="18"/>
                <w:szCs w:val="18"/>
              </w:rPr>
              <w:t xml:space="preserve"> </w:t>
            </w:r>
            <w:r w:rsidRPr="00D0375E">
              <w:rPr>
                <w:rFonts w:ascii="Arial" w:hAnsi="Arial" w:cs="Arial"/>
                <w:sz w:val="18"/>
                <w:szCs w:val="18"/>
              </w:rPr>
              <w:t>Definición legal. Ley 80 de 1993. Artículo 32, numeral 3°.</w:t>
            </w:r>
          </w:p>
          <w:p w14:paraId="53DF36EF" w14:textId="255D5CA2" w:rsidR="00DA3375" w:rsidRPr="00D0375E" w:rsidRDefault="00DA3375" w:rsidP="00F333C8">
            <w:pPr>
              <w:jc w:val="center"/>
              <w:textAlignment w:val="baseline"/>
              <w:rPr>
                <w:rFonts w:ascii="Arial" w:hAnsi="Arial" w:cs="Arial"/>
                <w:sz w:val="18"/>
                <w:szCs w:val="18"/>
              </w:rPr>
            </w:pPr>
            <w:r w:rsidRPr="00D0375E">
              <w:rPr>
                <w:rFonts w:ascii="Arial" w:hAnsi="Arial" w:cs="Arial"/>
                <w:sz w:val="18"/>
                <w:szCs w:val="18"/>
              </w:rPr>
              <w:lastRenderedPageBreak/>
              <w:t>Son contratos de prestación de servicios los que celebren las entidades estatales para desarrollar actividades relacionadas con la administración funcionamiento de la entidad. Estos contratos sólo podrán celebrarse con personas naturales y/o jurídicas cuando dichas actividades no puedan realizarse con personal de planta o requieran conocimientos especializados.</w:t>
            </w:r>
          </w:p>
        </w:tc>
        <w:tc>
          <w:tcPr>
            <w:tcW w:w="7523" w:type="dxa"/>
            <w:shd w:val="clear" w:color="auto" w:fill="auto"/>
          </w:tcPr>
          <w:p w14:paraId="354B5BEC" w14:textId="77777777" w:rsidR="00DA3375" w:rsidRPr="00D0375E" w:rsidRDefault="00DA3375" w:rsidP="00F333C8">
            <w:pPr>
              <w:jc w:val="both"/>
              <w:textAlignment w:val="baseline"/>
              <w:rPr>
                <w:rFonts w:ascii="Arial" w:hAnsi="Arial" w:cs="Arial"/>
                <w:b/>
                <w:sz w:val="18"/>
                <w:szCs w:val="18"/>
              </w:rPr>
            </w:pPr>
            <w:r w:rsidRPr="00D0375E">
              <w:rPr>
                <w:rFonts w:ascii="Arial" w:hAnsi="Arial" w:cs="Arial"/>
                <w:b/>
                <w:sz w:val="18"/>
                <w:szCs w:val="18"/>
              </w:rPr>
              <w:lastRenderedPageBreak/>
              <w:t>Contrato de prestación de servicios profesionales.</w:t>
            </w:r>
          </w:p>
          <w:p w14:paraId="27123232" w14:textId="77777777" w:rsidR="00DA3375" w:rsidRPr="00D0375E" w:rsidRDefault="00DA3375" w:rsidP="00F333C8">
            <w:pPr>
              <w:jc w:val="both"/>
              <w:textAlignment w:val="baseline"/>
              <w:rPr>
                <w:rFonts w:ascii="Arial" w:hAnsi="Arial" w:cs="Arial"/>
                <w:sz w:val="18"/>
                <w:szCs w:val="18"/>
              </w:rPr>
            </w:pPr>
            <w:r w:rsidRPr="00D0375E">
              <w:rPr>
                <w:rFonts w:ascii="Arial" w:hAnsi="Arial" w:cs="Arial"/>
                <w:sz w:val="18"/>
                <w:szCs w:val="18"/>
              </w:rPr>
              <w:t xml:space="preserve">Su objeto está determinado por el desarrollo de actividades identificables e intangibles que impliquen el desempeño de un esfuerzo o actividad, tendiente a satisfacer necesidades de las entidades estatales en lo relacionado con la gestión administrativa o funcionamiento que ellas requieran, bien sea acompañándolas, apoyándolas o soportándolas, con conocimientos especializados siempre y cuando dichos objetos estén encomendados a personas </w:t>
            </w:r>
            <w:r w:rsidRPr="00D0375E">
              <w:rPr>
                <w:rFonts w:ascii="Arial" w:hAnsi="Arial" w:cs="Arial"/>
                <w:sz w:val="18"/>
                <w:szCs w:val="18"/>
              </w:rPr>
              <w:lastRenderedPageBreak/>
              <w:t>consideradas legalmente como profesionales. Se caracteriza por demandar un conocimiento intelectivo cualificado: el saber profesional. </w:t>
            </w:r>
          </w:p>
          <w:p w14:paraId="001C6A41" w14:textId="77777777" w:rsidR="00DA3375" w:rsidRPr="00D0375E" w:rsidRDefault="00DA3375" w:rsidP="00F333C8">
            <w:pPr>
              <w:jc w:val="both"/>
              <w:textAlignment w:val="baseline"/>
              <w:rPr>
                <w:rFonts w:ascii="Arial" w:hAnsi="Arial" w:cs="Arial"/>
                <w:sz w:val="18"/>
                <w:szCs w:val="18"/>
              </w:rPr>
            </w:pPr>
            <w:r w:rsidRPr="00D0375E">
              <w:rPr>
                <w:rFonts w:ascii="Arial" w:hAnsi="Arial" w:cs="Arial"/>
                <w:sz w:val="18"/>
                <w:szCs w:val="18"/>
              </w:rPr>
              <w:t>Dentro de su objeto contractual pueden tener lugar actividades operativas, logísticas o asistenciales, siempre que satisfaga los requisitos antes mencionados y sea acorde con las necesidades de la Administración y el principio de planeación. </w:t>
            </w:r>
          </w:p>
        </w:tc>
      </w:tr>
      <w:tr w:rsidR="00DA3375" w:rsidRPr="001C2EAC" w14:paraId="5B69DCEA" w14:textId="77777777" w:rsidTr="00CF4894">
        <w:trPr>
          <w:trHeight w:val="1772"/>
        </w:trPr>
        <w:tc>
          <w:tcPr>
            <w:tcW w:w="1833" w:type="dxa"/>
            <w:vMerge/>
            <w:shd w:val="clear" w:color="auto" w:fill="auto"/>
            <w:vAlign w:val="center"/>
          </w:tcPr>
          <w:p w14:paraId="6EBF3D51" w14:textId="77777777" w:rsidR="00DA3375" w:rsidRPr="00D0375E" w:rsidRDefault="00DA3375" w:rsidP="00F333C8">
            <w:pPr>
              <w:snapToGrid w:val="0"/>
              <w:ind w:left="360"/>
              <w:jc w:val="center"/>
              <w:rPr>
                <w:rFonts w:ascii="Arial" w:hAnsi="Arial" w:cs="Arial"/>
                <w:sz w:val="18"/>
                <w:szCs w:val="18"/>
              </w:rPr>
            </w:pPr>
          </w:p>
        </w:tc>
        <w:tc>
          <w:tcPr>
            <w:tcW w:w="7523" w:type="dxa"/>
            <w:shd w:val="clear" w:color="auto" w:fill="auto"/>
          </w:tcPr>
          <w:p w14:paraId="39A04BBB" w14:textId="77777777" w:rsidR="00DA3375" w:rsidRPr="00D0375E" w:rsidRDefault="00DA3375" w:rsidP="00F333C8">
            <w:pPr>
              <w:jc w:val="both"/>
              <w:textAlignment w:val="baseline"/>
              <w:rPr>
                <w:rFonts w:ascii="Arial" w:hAnsi="Arial" w:cs="Arial"/>
                <w:b/>
                <w:sz w:val="18"/>
                <w:szCs w:val="18"/>
              </w:rPr>
            </w:pPr>
            <w:r w:rsidRPr="00D0375E">
              <w:rPr>
                <w:rFonts w:ascii="Arial" w:hAnsi="Arial" w:cs="Arial"/>
                <w:b/>
                <w:sz w:val="18"/>
                <w:szCs w:val="18"/>
              </w:rPr>
              <w:t>Contrato de prestación de servicios de simple apoyo a la gestión. </w:t>
            </w:r>
          </w:p>
          <w:p w14:paraId="55860FC9" w14:textId="77777777" w:rsidR="00DA3375" w:rsidRPr="00D0375E" w:rsidRDefault="00DA3375" w:rsidP="00F333C8">
            <w:pPr>
              <w:jc w:val="both"/>
              <w:textAlignment w:val="baseline"/>
              <w:rPr>
                <w:rFonts w:ascii="Arial" w:hAnsi="Arial" w:cs="Arial"/>
                <w:sz w:val="18"/>
                <w:szCs w:val="18"/>
              </w:rPr>
            </w:pPr>
            <w:r w:rsidRPr="00D0375E">
              <w:rPr>
                <w:rFonts w:ascii="Arial" w:hAnsi="Arial" w:cs="Arial"/>
                <w:sz w:val="18"/>
                <w:szCs w:val="18"/>
              </w:rPr>
              <w:t>Su objeto contractual participa de las características encaminadas a desarrollar actividades identificables e intangibles. Hay lugar a su celebración en aquellos casos en donde las necesidades de la Administración no demanden la presencia de personal profesional.  </w:t>
            </w:r>
          </w:p>
          <w:p w14:paraId="13187D78" w14:textId="77777777" w:rsidR="00DA3375" w:rsidRPr="00D0375E" w:rsidRDefault="00DA3375" w:rsidP="00F333C8">
            <w:pPr>
              <w:jc w:val="both"/>
              <w:textAlignment w:val="baseline"/>
              <w:rPr>
                <w:rFonts w:ascii="Arial" w:hAnsi="Arial" w:cs="Arial"/>
                <w:sz w:val="18"/>
                <w:szCs w:val="18"/>
              </w:rPr>
            </w:pPr>
            <w:r w:rsidRPr="00D0375E">
              <w:rPr>
                <w:rFonts w:ascii="Arial" w:hAnsi="Arial" w:cs="Arial"/>
                <w:sz w:val="18"/>
                <w:szCs w:val="18"/>
              </w:rPr>
              <w:t>Aunque también se caracteriza por el desempeño de actividad intelectiva, ésta se enmarca dentro de un saber propiamente técnico; igualmente involucra actividades en donde prima el esfuerzo físico o mecánico, en donde no se requiere de personal profesional. </w:t>
            </w:r>
          </w:p>
          <w:p w14:paraId="2D922A34" w14:textId="77777777" w:rsidR="00DA3375" w:rsidRPr="00D0375E" w:rsidRDefault="00DA3375" w:rsidP="00F333C8">
            <w:pPr>
              <w:jc w:val="both"/>
              <w:textAlignment w:val="baseline"/>
              <w:rPr>
                <w:rFonts w:ascii="Arial" w:hAnsi="Arial" w:cs="Arial"/>
                <w:sz w:val="18"/>
                <w:szCs w:val="18"/>
              </w:rPr>
            </w:pPr>
            <w:r w:rsidRPr="00D0375E">
              <w:rPr>
                <w:rFonts w:ascii="Arial" w:hAnsi="Arial" w:cs="Arial"/>
                <w:sz w:val="18"/>
                <w:szCs w:val="18"/>
              </w:rPr>
              <w:t>Dentro de su objeto contractual pueden tener lugar actividades operativas, logísticas o asistenciales, siempre que satisfaga los requisitos antes mencionados y sea acorde con las necesidades de la Administración y el principio de planeación. </w:t>
            </w:r>
          </w:p>
        </w:tc>
      </w:tr>
      <w:tr w:rsidR="00DA3375" w:rsidRPr="001C2EAC" w14:paraId="6AB0FFDD" w14:textId="77777777" w:rsidTr="00CF4894">
        <w:trPr>
          <w:trHeight w:val="1097"/>
        </w:trPr>
        <w:tc>
          <w:tcPr>
            <w:tcW w:w="1833" w:type="dxa"/>
            <w:shd w:val="clear" w:color="auto" w:fill="auto"/>
            <w:vAlign w:val="center"/>
          </w:tcPr>
          <w:p w14:paraId="298ED347" w14:textId="36182092" w:rsidR="00DA3375" w:rsidRPr="00D0375E" w:rsidRDefault="00DA3375" w:rsidP="00CF4894">
            <w:pPr>
              <w:jc w:val="center"/>
              <w:textAlignment w:val="baseline"/>
              <w:rPr>
                <w:rFonts w:ascii="Arial" w:hAnsi="Arial" w:cs="Arial"/>
                <w:sz w:val="18"/>
                <w:szCs w:val="18"/>
              </w:rPr>
            </w:pPr>
            <w:r w:rsidRPr="00D0375E">
              <w:rPr>
                <w:rFonts w:ascii="Arial" w:hAnsi="Arial" w:cs="Arial"/>
                <w:sz w:val="18"/>
                <w:szCs w:val="18"/>
              </w:rPr>
              <w:t>Los contratos que tengan por objeto “…la ejecución de trabajos artísticos que sólo puedan encomendarse a determinadas personas naturales…” con base en la causal de contratación directa del literal h) del numeral 4 del artículo 2 de la ley 1150 de 2007.</w:t>
            </w:r>
          </w:p>
        </w:tc>
        <w:tc>
          <w:tcPr>
            <w:tcW w:w="7523" w:type="dxa"/>
            <w:shd w:val="clear" w:color="auto" w:fill="auto"/>
          </w:tcPr>
          <w:p w14:paraId="63649901" w14:textId="6CC463E6" w:rsidR="00DA3375" w:rsidRPr="00D0375E" w:rsidRDefault="00DA3375" w:rsidP="00DA3375">
            <w:pPr>
              <w:jc w:val="both"/>
              <w:rPr>
                <w:rFonts w:ascii="Arial" w:hAnsi="Arial" w:cs="Arial"/>
                <w:b/>
                <w:sz w:val="18"/>
                <w:szCs w:val="18"/>
              </w:rPr>
            </w:pPr>
            <w:r w:rsidRPr="00D0375E">
              <w:rPr>
                <w:rFonts w:ascii="Arial" w:hAnsi="Arial" w:cs="Arial"/>
                <w:b/>
                <w:sz w:val="18"/>
                <w:szCs w:val="18"/>
              </w:rPr>
              <w:t xml:space="preserve">Contratos para la ejecución de trabajos artísticos que solo pueden encomendarse a determinadas personas naturales. </w:t>
            </w:r>
          </w:p>
          <w:p w14:paraId="173DCFBF" w14:textId="6D5B4518" w:rsidR="00DA3375" w:rsidRPr="00D0375E" w:rsidRDefault="00DA3375" w:rsidP="00DA3375">
            <w:pPr>
              <w:jc w:val="both"/>
              <w:rPr>
                <w:rFonts w:ascii="Arial" w:hAnsi="Arial" w:cs="Arial"/>
                <w:sz w:val="18"/>
                <w:szCs w:val="18"/>
              </w:rPr>
            </w:pPr>
            <w:r w:rsidRPr="00D0375E">
              <w:rPr>
                <w:rFonts w:ascii="Arial" w:hAnsi="Arial" w:cs="Arial"/>
                <w:sz w:val="18"/>
                <w:szCs w:val="18"/>
              </w:rPr>
              <w:t>Son contratos de prestación de servicios, pero de un contenido prestacional diferente porque corresponden a una modalidad tipificada de negocios cuyo objeto es de por sí especialísimo ya que tienen por objeto la generación de patrimonio artístico para la entidad estatal o bien beneficiarla de manifestaciones artísticas, para cuyo efecto se encarga a personas que por sus características, dotes, capacidades o aptitudes resultan ser únicas o especiales en el arte que manejan y que en virtud de esta circunstancia se individualizan en el medio nacional o internacional, mediante el reconocimiento como verdaderos y únicos en las técnicas o el arte que desarrollan.</w:t>
            </w:r>
          </w:p>
          <w:p w14:paraId="674C06E2" w14:textId="39578377" w:rsidR="00DA3375" w:rsidRPr="00D0375E" w:rsidRDefault="00DA3375" w:rsidP="00DA3375">
            <w:pPr>
              <w:tabs>
                <w:tab w:val="left" w:pos="914"/>
              </w:tabs>
              <w:jc w:val="both"/>
              <w:textAlignment w:val="baseline"/>
              <w:rPr>
                <w:rFonts w:ascii="Arial" w:hAnsi="Arial" w:cs="Arial"/>
                <w:sz w:val="18"/>
                <w:szCs w:val="18"/>
              </w:rPr>
            </w:pPr>
            <w:r w:rsidRPr="00D0375E">
              <w:rPr>
                <w:rFonts w:ascii="Arial" w:hAnsi="Arial" w:cs="Arial"/>
                <w:sz w:val="18"/>
                <w:szCs w:val="18"/>
              </w:rPr>
              <w:t>Tratándose de la segunda de las variables, esto es, la que indica que los “trabajos artísticos” (…) “… que sólo puedan encomendarse a determinadas personas naturales…” debe ser entendida en coherencia con lo anterior, en el sentido de que el contratista debe ser sustancialmente un artista, es decir, una persona reconocida como realizador o productor de arte, de obras de arte, ejecutor de trabajos artísticos, un ser humano que dada su sensibilidad en relación con el mundo tiene la aptitud, la capacidad, la disposición natural o adquirida; el talento y estilo o forma original de hacer las cosas; y la genialidad, naturalidad y el carácter que lo hace distinto a otros artistas, esto es, su capacidad de inventiva que lo hace influyente en el medio, un ser único y excepcional, todo esto, para producir obras artísticas, de aquí la razonabilidad de la expresión utilizada por la disposición en comento según la cual, los trabajos artísticos sólo puedan encomendarse a determinadas personas naturales. En todo caso, destaca la Sala que la motivación para la celebración de este tipo de contratos debe surgir de la ponderada valoración de las necesidades de la Entidad pública, reflejadas, siempre, en los procesos de planeación adelantados con antelación.</w:t>
            </w:r>
          </w:p>
        </w:tc>
      </w:tr>
    </w:tbl>
    <w:p w14:paraId="6EA3AB88" w14:textId="21794671" w:rsidR="00236A82" w:rsidRDefault="00681A00" w:rsidP="00681A00">
      <w:pPr>
        <w:pStyle w:val="Ttulo1"/>
        <w:jc w:val="both"/>
        <w:rPr>
          <w:rFonts w:ascii="Arial" w:eastAsia="MS Mincho" w:hAnsi="Arial" w:cs="Arial"/>
          <w:bCs/>
          <w:sz w:val="22"/>
          <w:szCs w:val="22"/>
          <w:u w:val="single"/>
        </w:rPr>
      </w:pPr>
      <w:r>
        <w:rPr>
          <w:rFonts w:ascii="Arial" w:eastAsia="MS Mincho" w:hAnsi="Arial" w:cs="Arial"/>
          <w:bCs/>
          <w:sz w:val="22"/>
          <w:szCs w:val="22"/>
          <w:u w:val="single"/>
        </w:rPr>
        <w:lastRenderedPageBreak/>
        <w:t xml:space="preserve">5. </w:t>
      </w:r>
      <w:r w:rsidR="00236A82" w:rsidRPr="005810ED">
        <w:rPr>
          <w:rFonts w:ascii="Arial" w:eastAsia="MS Mincho" w:hAnsi="Arial" w:cs="Arial"/>
          <w:bCs/>
          <w:sz w:val="22"/>
          <w:szCs w:val="22"/>
          <w:u w:val="single"/>
        </w:rPr>
        <w:t>VALOR ESTIMADO DEL CONTRATO Y SU JUSTIFICACIÓN.</w:t>
      </w:r>
    </w:p>
    <w:p w14:paraId="78216DE2" w14:textId="77777777" w:rsidR="00CF4894" w:rsidRDefault="00CF4894" w:rsidP="00681A00">
      <w:pPr>
        <w:autoSpaceDE w:val="0"/>
        <w:jc w:val="both"/>
        <w:rPr>
          <w:rFonts w:ascii="Arial" w:hAnsi="Arial" w:cs="Arial"/>
        </w:rPr>
      </w:pPr>
    </w:p>
    <w:p w14:paraId="7B5831BE" w14:textId="2E1F0C23" w:rsidR="00681A00" w:rsidRPr="00B558DF" w:rsidRDefault="007644BB" w:rsidP="00681A00">
      <w:pPr>
        <w:autoSpaceDE w:val="0"/>
        <w:jc w:val="both"/>
        <w:rPr>
          <w:rFonts w:ascii="Arial" w:hAnsi="Arial" w:cs="Arial"/>
        </w:rPr>
      </w:pPr>
      <w:r w:rsidRPr="005810ED">
        <w:rPr>
          <w:rFonts w:ascii="Arial" w:hAnsi="Arial" w:cs="Arial"/>
        </w:rPr>
        <w:t>Dentro del Análisis Técnico y Económico se tiene en cuenta las actividades y responsabilidades del contratista para la</w:t>
      </w:r>
      <w:r w:rsidRPr="005810ED">
        <w:rPr>
          <w:rFonts w:ascii="Arial" w:hAnsi="Arial" w:cs="Arial"/>
          <w:bCs/>
        </w:rPr>
        <w:t xml:space="preserve"> óptima ejecución del objeto contractual</w:t>
      </w:r>
      <w:r w:rsidRPr="005810ED">
        <w:rPr>
          <w:rFonts w:ascii="Arial" w:hAnsi="Arial" w:cs="Arial"/>
          <w:bCs/>
          <w:highlight w:val="yellow"/>
        </w:rPr>
        <w:t>… (Continuar justificando)</w:t>
      </w:r>
    </w:p>
    <w:p w14:paraId="3295FBFD" w14:textId="6D15E0A6" w:rsidR="00263B9A" w:rsidRPr="00681A00" w:rsidRDefault="00681A00" w:rsidP="00681A00">
      <w:pPr>
        <w:autoSpaceDE w:val="0"/>
        <w:jc w:val="both"/>
        <w:rPr>
          <w:rFonts w:ascii="Arial" w:hAnsi="Arial" w:cs="Arial"/>
          <w:b/>
          <w:u w:val="single"/>
        </w:rPr>
      </w:pPr>
      <w:r>
        <w:rPr>
          <w:rFonts w:ascii="Arial" w:hAnsi="Arial" w:cs="Arial"/>
          <w:b/>
          <w:u w:val="single"/>
        </w:rPr>
        <w:t xml:space="preserve">6. </w:t>
      </w:r>
      <w:r w:rsidR="00263B9A" w:rsidRPr="00681A00">
        <w:rPr>
          <w:rFonts w:ascii="Arial" w:hAnsi="Arial" w:cs="Arial"/>
          <w:b/>
          <w:u w:val="single"/>
        </w:rPr>
        <w:t>FORMA DE DESEMBOLSO:</w:t>
      </w:r>
    </w:p>
    <w:p w14:paraId="3EF0F752" w14:textId="77777777" w:rsidR="00946860" w:rsidRPr="005810ED" w:rsidRDefault="00946860" w:rsidP="00946860">
      <w:pPr>
        <w:jc w:val="both"/>
        <w:rPr>
          <w:rFonts w:ascii="Arial" w:hAnsi="Arial" w:cs="Arial"/>
        </w:rPr>
      </w:pPr>
      <w:r w:rsidRPr="005810ED">
        <w:rPr>
          <w:rFonts w:ascii="Arial" w:hAnsi="Arial" w:cs="Arial"/>
          <w:bCs/>
          <w:lang w:val="es-ES_tradnl"/>
        </w:rPr>
        <w:t xml:space="preserve">Para el trámite de pago, en cada caso deberán mediar: </w:t>
      </w:r>
      <w:r w:rsidRPr="005810ED">
        <w:rPr>
          <w:rFonts w:ascii="Arial" w:hAnsi="Arial" w:cs="Arial"/>
          <w:b/>
          <w:lang w:val="es-ES_tradnl"/>
        </w:rPr>
        <w:t>i.</w:t>
      </w:r>
      <w:r w:rsidRPr="005810ED">
        <w:rPr>
          <w:rFonts w:ascii="Arial" w:hAnsi="Arial" w:cs="Arial"/>
          <w:bCs/>
          <w:lang w:val="es-ES_tradnl"/>
        </w:rPr>
        <w:t xml:space="preserve"> Informe de actividades. </w:t>
      </w:r>
      <w:r w:rsidRPr="005810ED">
        <w:rPr>
          <w:rFonts w:ascii="Arial" w:hAnsi="Arial" w:cs="Arial"/>
          <w:b/>
          <w:lang w:val="es-ES_tradnl"/>
        </w:rPr>
        <w:t>ii.</w:t>
      </w:r>
      <w:r w:rsidRPr="005810ED">
        <w:rPr>
          <w:rFonts w:ascii="Arial" w:hAnsi="Arial" w:cs="Arial"/>
          <w:bCs/>
          <w:lang w:val="es-ES_tradnl"/>
        </w:rPr>
        <w:t xml:space="preserve"> Certificación de recibo a satisfacción por parte del supervisor del Contrato. </w:t>
      </w:r>
      <w:r w:rsidRPr="005810ED">
        <w:rPr>
          <w:rFonts w:ascii="Arial" w:hAnsi="Arial" w:cs="Arial"/>
          <w:b/>
          <w:lang w:val="es-ES_tradnl"/>
        </w:rPr>
        <w:t>iii</w:t>
      </w:r>
      <w:r w:rsidRPr="005810ED">
        <w:rPr>
          <w:rFonts w:ascii="Arial" w:hAnsi="Arial" w:cs="Arial"/>
          <w:bCs/>
          <w:lang w:val="es-ES_tradnl"/>
        </w:rPr>
        <w:t xml:space="preserve">. Constancia de pago de aportes al sistema de seguridad social integral conformes las disposiciones legales en la materia. </w:t>
      </w:r>
    </w:p>
    <w:p w14:paraId="3D4CD989" w14:textId="77777777" w:rsidR="00263B9A" w:rsidRPr="005810ED" w:rsidRDefault="00263B9A" w:rsidP="00263B9A">
      <w:pPr>
        <w:jc w:val="both"/>
        <w:rPr>
          <w:rFonts w:ascii="Arial" w:hAnsi="Arial" w:cs="Arial"/>
        </w:rPr>
      </w:pPr>
      <w:r w:rsidRPr="005810ED">
        <w:rPr>
          <w:rFonts w:ascii="Arial" w:hAnsi="Arial" w:cs="Arial"/>
        </w:rPr>
        <w:t>Se realizarán los pagos mediante actas parciales según disponibilidad del PAC</w:t>
      </w:r>
      <w:r w:rsidR="00946860" w:rsidRPr="005810ED">
        <w:rPr>
          <w:rFonts w:ascii="Arial" w:hAnsi="Arial" w:cs="Arial"/>
        </w:rPr>
        <w:t>.</w:t>
      </w:r>
    </w:p>
    <w:p w14:paraId="2BF715B8" w14:textId="409D162C" w:rsidR="00281E3E" w:rsidRDefault="00681A00" w:rsidP="00CF4894">
      <w:pPr>
        <w:tabs>
          <w:tab w:val="left" w:pos="284"/>
        </w:tabs>
        <w:suppressAutoHyphens/>
        <w:spacing w:after="0"/>
        <w:jc w:val="both"/>
        <w:rPr>
          <w:rFonts w:ascii="Arial" w:hAnsi="Arial" w:cs="Arial"/>
          <w:b/>
          <w:u w:val="single"/>
        </w:rPr>
      </w:pPr>
      <w:r>
        <w:rPr>
          <w:rFonts w:ascii="Arial" w:hAnsi="Arial" w:cs="Arial"/>
          <w:b/>
          <w:bCs/>
          <w:u w:val="single"/>
        </w:rPr>
        <w:t xml:space="preserve">7. </w:t>
      </w:r>
      <w:r w:rsidR="00E20DA5" w:rsidRPr="00681A00">
        <w:rPr>
          <w:rFonts w:ascii="Arial" w:hAnsi="Arial" w:cs="Arial"/>
          <w:b/>
          <w:bCs/>
          <w:u w:val="single"/>
        </w:rPr>
        <w:t>PLAZO DE EJECUCIÓN</w:t>
      </w:r>
      <w:r w:rsidR="00322750">
        <w:rPr>
          <w:rFonts w:ascii="Arial" w:hAnsi="Arial" w:cs="Arial"/>
          <w:b/>
          <w:u w:val="single"/>
        </w:rPr>
        <w:t xml:space="preserve"> DEL CONTRATO: </w:t>
      </w:r>
      <w:r w:rsidR="00322750" w:rsidRPr="00322750">
        <w:rPr>
          <w:rFonts w:ascii="Arial" w:hAnsi="Arial" w:cs="Arial"/>
          <w:color w:val="000000"/>
        </w:rPr>
        <w:t>El término de duración del contrato será a partir del día indicado en el acta de inicio y hast</w:t>
      </w:r>
      <w:r w:rsidR="00CF4894">
        <w:rPr>
          <w:rFonts w:ascii="Arial" w:hAnsi="Arial" w:cs="Arial"/>
          <w:color w:val="000000"/>
        </w:rPr>
        <w:t xml:space="preserve">a </w:t>
      </w:r>
      <w:r w:rsidR="00CF4894" w:rsidRPr="00CF4894">
        <w:rPr>
          <w:rFonts w:ascii="Arial" w:hAnsi="Arial" w:cs="Arial"/>
          <w:color w:val="000000"/>
          <w:highlight w:val="yellow"/>
        </w:rPr>
        <w:t>xxxxxxxxxx</w:t>
      </w:r>
      <w:r w:rsidR="00322750" w:rsidRPr="00322750">
        <w:rPr>
          <w:rFonts w:ascii="Arial" w:hAnsi="Arial" w:cs="Arial"/>
        </w:rPr>
        <w:t>,</w:t>
      </w:r>
      <w:r w:rsidR="00322750" w:rsidRPr="00322750">
        <w:rPr>
          <w:rFonts w:ascii="Arial" w:hAnsi="Arial" w:cs="Arial"/>
          <w:color w:val="000000"/>
        </w:rPr>
        <w:t xml:space="preserve"> </w:t>
      </w:r>
      <w:r w:rsidR="00322750" w:rsidRPr="00322750">
        <w:rPr>
          <w:rFonts w:ascii="Arial" w:hAnsi="Arial" w:cs="Arial"/>
          <w:bCs/>
        </w:rPr>
        <w:t xml:space="preserve">previo cumplimiento de los </w:t>
      </w:r>
      <w:r w:rsidR="00322750">
        <w:rPr>
          <w:rFonts w:ascii="Arial" w:hAnsi="Arial" w:cs="Arial"/>
          <w:bCs/>
        </w:rPr>
        <w:t>requisitos de perfeccionamiento y</w:t>
      </w:r>
      <w:r w:rsidR="00322750" w:rsidRPr="00322750">
        <w:rPr>
          <w:rFonts w:ascii="Arial" w:hAnsi="Arial" w:cs="Arial"/>
          <w:bCs/>
        </w:rPr>
        <w:t xml:space="preserve"> legalización</w:t>
      </w:r>
      <w:r w:rsidR="00322750">
        <w:rPr>
          <w:rFonts w:ascii="Arial" w:hAnsi="Arial" w:cs="Arial"/>
          <w:bCs/>
        </w:rPr>
        <w:t xml:space="preserve"> </w:t>
      </w:r>
      <w:r w:rsidR="00322750" w:rsidRPr="00F62C46">
        <w:rPr>
          <w:rFonts w:ascii="Arial" w:hAnsi="Arial" w:cs="Arial"/>
          <w:bCs/>
          <w:highlight w:val="yellow"/>
        </w:rPr>
        <w:t>( si aplica)</w:t>
      </w:r>
      <w:r w:rsidR="00322750" w:rsidRPr="00322750">
        <w:rPr>
          <w:rFonts w:ascii="Arial" w:hAnsi="Arial" w:cs="Arial"/>
          <w:bCs/>
        </w:rPr>
        <w:t>.</w:t>
      </w:r>
    </w:p>
    <w:p w14:paraId="65687032" w14:textId="77777777" w:rsidR="00CF4894" w:rsidRPr="00CF4894" w:rsidRDefault="00CF4894" w:rsidP="00CF4894">
      <w:pPr>
        <w:tabs>
          <w:tab w:val="left" w:pos="284"/>
        </w:tabs>
        <w:suppressAutoHyphens/>
        <w:spacing w:after="0"/>
        <w:jc w:val="both"/>
        <w:rPr>
          <w:rFonts w:ascii="Arial" w:hAnsi="Arial" w:cs="Arial"/>
          <w:b/>
          <w:u w:val="single"/>
        </w:rPr>
      </w:pPr>
    </w:p>
    <w:p w14:paraId="138FA20D" w14:textId="71989384" w:rsidR="00E24D1B" w:rsidRPr="0093351F" w:rsidRDefault="00681A00" w:rsidP="0093351F">
      <w:pPr>
        <w:autoSpaceDE w:val="0"/>
        <w:jc w:val="both"/>
        <w:rPr>
          <w:rFonts w:ascii="Arial" w:hAnsi="Arial" w:cs="Arial"/>
        </w:rPr>
      </w:pPr>
      <w:r>
        <w:rPr>
          <w:rFonts w:ascii="Arial" w:eastAsia="Times New Roman" w:hAnsi="Arial" w:cs="Arial"/>
          <w:b/>
          <w:bCs/>
          <w:u w:val="single"/>
        </w:rPr>
        <w:t xml:space="preserve">8. </w:t>
      </w:r>
      <w:r w:rsidR="00E24D1B" w:rsidRPr="00681A00">
        <w:rPr>
          <w:rFonts w:ascii="Arial" w:eastAsia="Times New Roman" w:hAnsi="Arial" w:cs="Arial"/>
          <w:b/>
          <w:bCs/>
          <w:u w:val="single"/>
        </w:rPr>
        <w:t>CERTIFICADO DE DISPONIBILIDAD PRESUPUESTAL QUE RESPALDA LA CONTRATACIÓN</w:t>
      </w:r>
      <w:r w:rsidR="00E24D1B" w:rsidRPr="00681A00">
        <w:rPr>
          <w:rFonts w:ascii="Arial" w:eastAsia="MS Mincho" w:hAnsi="Arial" w:cs="Arial"/>
        </w:rPr>
        <w:t>.</w:t>
      </w:r>
    </w:p>
    <w:p w14:paraId="0848866C" w14:textId="77777777" w:rsidR="00E24D1B" w:rsidRPr="005810ED" w:rsidRDefault="00E24D1B" w:rsidP="00E24D1B">
      <w:pPr>
        <w:autoSpaceDE w:val="0"/>
        <w:jc w:val="both"/>
        <w:rPr>
          <w:rFonts w:ascii="Arial" w:eastAsia="Times New Roman" w:hAnsi="Arial" w:cs="Arial"/>
          <w:color w:val="000000"/>
        </w:rPr>
      </w:pPr>
      <w:r w:rsidRPr="005810ED">
        <w:rPr>
          <w:rFonts w:ascii="Arial" w:eastAsia="Times New Roman" w:hAnsi="Arial" w:cs="Arial"/>
          <w:color w:val="000000"/>
        </w:rPr>
        <w:t>Para la suscripción del contrato, se cuenta con el siguiente certificado de disponibilidad presupuestal:</w:t>
      </w:r>
    </w:p>
    <w:tbl>
      <w:tblPr>
        <w:tblStyle w:val="Tablaconcuadrcula"/>
        <w:tblW w:w="0" w:type="auto"/>
        <w:tblLook w:val="04A0" w:firstRow="1" w:lastRow="0" w:firstColumn="1" w:lastColumn="0" w:noHBand="0" w:noVBand="1"/>
      </w:tblPr>
      <w:tblGrid>
        <w:gridCol w:w="2416"/>
        <w:gridCol w:w="2222"/>
        <w:gridCol w:w="2171"/>
        <w:gridCol w:w="2019"/>
      </w:tblGrid>
      <w:tr w:rsidR="00CF4894" w:rsidRPr="005810ED" w14:paraId="5571C974" w14:textId="77777777" w:rsidTr="00E24D1B">
        <w:tc>
          <w:tcPr>
            <w:tcW w:w="2244" w:type="dxa"/>
            <w:shd w:val="clear" w:color="auto" w:fill="BFBFBF" w:themeFill="background1" w:themeFillShade="BF"/>
          </w:tcPr>
          <w:p w14:paraId="61598B77" w14:textId="77777777" w:rsidR="00E24D1B" w:rsidRPr="005810ED" w:rsidRDefault="00E24D1B" w:rsidP="00E24D1B">
            <w:pPr>
              <w:autoSpaceDE w:val="0"/>
              <w:jc w:val="center"/>
              <w:rPr>
                <w:rFonts w:ascii="Arial" w:hAnsi="Arial" w:cs="Arial"/>
                <w:b/>
              </w:rPr>
            </w:pPr>
            <w:r w:rsidRPr="005810ED">
              <w:rPr>
                <w:rFonts w:ascii="Arial" w:hAnsi="Arial" w:cs="Arial"/>
                <w:b/>
              </w:rPr>
              <w:t>RUBRO</w:t>
            </w:r>
          </w:p>
        </w:tc>
        <w:tc>
          <w:tcPr>
            <w:tcW w:w="2244" w:type="dxa"/>
            <w:shd w:val="clear" w:color="auto" w:fill="BFBFBF" w:themeFill="background1" w:themeFillShade="BF"/>
          </w:tcPr>
          <w:p w14:paraId="434830D8" w14:textId="77777777" w:rsidR="00E24D1B" w:rsidRPr="005810ED" w:rsidRDefault="00E24D1B" w:rsidP="00E24D1B">
            <w:pPr>
              <w:autoSpaceDE w:val="0"/>
              <w:jc w:val="center"/>
              <w:rPr>
                <w:rFonts w:ascii="Arial" w:hAnsi="Arial" w:cs="Arial"/>
                <w:b/>
              </w:rPr>
            </w:pPr>
            <w:r w:rsidRPr="005810ED">
              <w:rPr>
                <w:rFonts w:ascii="Arial" w:hAnsi="Arial" w:cs="Arial"/>
                <w:b/>
              </w:rPr>
              <w:t>DENOMINACIÒN</w:t>
            </w:r>
          </w:p>
        </w:tc>
        <w:tc>
          <w:tcPr>
            <w:tcW w:w="2245" w:type="dxa"/>
            <w:shd w:val="clear" w:color="auto" w:fill="BFBFBF" w:themeFill="background1" w:themeFillShade="BF"/>
          </w:tcPr>
          <w:p w14:paraId="4386956D" w14:textId="77777777" w:rsidR="00E24D1B" w:rsidRPr="005810ED" w:rsidRDefault="00E24D1B" w:rsidP="00E24D1B">
            <w:pPr>
              <w:autoSpaceDE w:val="0"/>
              <w:jc w:val="center"/>
              <w:rPr>
                <w:rFonts w:ascii="Arial" w:hAnsi="Arial" w:cs="Arial"/>
                <w:b/>
              </w:rPr>
            </w:pPr>
            <w:r w:rsidRPr="005810ED">
              <w:rPr>
                <w:rFonts w:ascii="Arial" w:hAnsi="Arial" w:cs="Arial"/>
                <w:b/>
              </w:rPr>
              <w:t>NUMERO CDP</w:t>
            </w:r>
          </w:p>
        </w:tc>
        <w:tc>
          <w:tcPr>
            <w:tcW w:w="2245" w:type="dxa"/>
            <w:shd w:val="clear" w:color="auto" w:fill="BFBFBF" w:themeFill="background1" w:themeFillShade="BF"/>
          </w:tcPr>
          <w:p w14:paraId="1D1F50F7" w14:textId="77777777" w:rsidR="00E24D1B" w:rsidRPr="005810ED" w:rsidRDefault="00E24D1B" w:rsidP="00E24D1B">
            <w:pPr>
              <w:autoSpaceDE w:val="0"/>
              <w:jc w:val="center"/>
              <w:rPr>
                <w:rFonts w:ascii="Arial" w:hAnsi="Arial" w:cs="Arial"/>
                <w:b/>
              </w:rPr>
            </w:pPr>
            <w:r w:rsidRPr="005810ED">
              <w:rPr>
                <w:rFonts w:ascii="Arial" w:hAnsi="Arial" w:cs="Arial"/>
                <w:b/>
              </w:rPr>
              <w:t>VALOR</w:t>
            </w:r>
          </w:p>
        </w:tc>
      </w:tr>
      <w:tr w:rsidR="00CF4894" w:rsidRPr="005810ED" w14:paraId="5CFE3B44" w14:textId="77777777" w:rsidTr="00E24D1B">
        <w:tc>
          <w:tcPr>
            <w:tcW w:w="2244" w:type="dxa"/>
          </w:tcPr>
          <w:p w14:paraId="094A4A0D" w14:textId="2A83FA51" w:rsidR="00E24D1B" w:rsidRPr="00CF4894" w:rsidRDefault="00CF4894" w:rsidP="00E24D1B">
            <w:pPr>
              <w:autoSpaceDE w:val="0"/>
              <w:jc w:val="both"/>
              <w:rPr>
                <w:rFonts w:ascii="Arial" w:hAnsi="Arial" w:cs="Arial"/>
                <w:highlight w:val="yellow"/>
              </w:rPr>
            </w:pPr>
            <w:r w:rsidRPr="00CF4894">
              <w:rPr>
                <w:rFonts w:ascii="Arial" w:hAnsi="Arial" w:cs="Arial"/>
                <w:highlight w:val="yellow"/>
              </w:rPr>
              <w:t>xxxxxxxxxxxxxxxxxxxx</w:t>
            </w:r>
          </w:p>
        </w:tc>
        <w:tc>
          <w:tcPr>
            <w:tcW w:w="2244" w:type="dxa"/>
          </w:tcPr>
          <w:p w14:paraId="02077F36" w14:textId="46A3208F" w:rsidR="00E24D1B" w:rsidRPr="00CF4894" w:rsidRDefault="00CF4894" w:rsidP="00E24D1B">
            <w:pPr>
              <w:autoSpaceDE w:val="0"/>
              <w:jc w:val="both"/>
              <w:rPr>
                <w:rFonts w:ascii="Arial" w:hAnsi="Arial" w:cs="Arial"/>
                <w:highlight w:val="yellow"/>
              </w:rPr>
            </w:pPr>
            <w:r w:rsidRPr="00CF4894">
              <w:rPr>
                <w:rFonts w:ascii="Arial" w:hAnsi="Arial" w:cs="Arial"/>
                <w:highlight w:val="yellow"/>
              </w:rPr>
              <w:t>xxxxxxxxxxxxxxxxxx</w:t>
            </w:r>
          </w:p>
        </w:tc>
        <w:tc>
          <w:tcPr>
            <w:tcW w:w="2245" w:type="dxa"/>
          </w:tcPr>
          <w:p w14:paraId="74A7EDB7" w14:textId="67790280" w:rsidR="00E24D1B" w:rsidRPr="00CF4894" w:rsidRDefault="00CF4894" w:rsidP="00E24D1B">
            <w:pPr>
              <w:autoSpaceDE w:val="0"/>
              <w:jc w:val="both"/>
              <w:rPr>
                <w:rFonts w:ascii="Arial" w:hAnsi="Arial" w:cs="Arial"/>
                <w:highlight w:val="yellow"/>
              </w:rPr>
            </w:pPr>
            <w:r w:rsidRPr="00CF4894">
              <w:rPr>
                <w:rFonts w:ascii="Arial" w:hAnsi="Arial" w:cs="Arial"/>
                <w:highlight w:val="yellow"/>
              </w:rPr>
              <w:t>xxxxxxxxxxxxxxxxx</w:t>
            </w:r>
          </w:p>
        </w:tc>
        <w:tc>
          <w:tcPr>
            <w:tcW w:w="2245" w:type="dxa"/>
          </w:tcPr>
          <w:p w14:paraId="6957810A" w14:textId="76AE9ED6" w:rsidR="00E24D1B" w:rsidRPr="00CF4894" w:rsidRDefault="00CF4894" w:rsidP="00E24D1B">
            <w:pPr>
              <w:autoSpaceDE w:val="0"/>
              <w:jc w:val="both"/>
              <w:rPr>
                <w:rFonts w:ascii="Arial" w:hAnsi="Arial" w:cs="Arial"/>
                <w:highlight w:val="yellow"/>
              </w:rPr>
            </w:pPr>
            <w:r w:rsidRPr="00CF4894">
              <w:rPr>
                <w:rFonts w:ascii="Arial" w:hAnsi="Arial" w:cs="Arial"/>
                <w:highlight w:val="yellow"/>
              </w:rPr>
              <w:t>xxxxxxxxxxxxxx</w:t>
            </w:r>
          </w:p>
        </w:tc>
      </w:tr>
    </w:tbl>
    <w:p w14:paraId="2034895B" w14:textId="77777777" w:rsidR="00E24D1B" w:rsidRPr="005810ED" w:rsidRDefault="00E24D1B" w:rsidP="00E24D1B">
      <w:pPr>
        <w:autoSpaceDE w:val="0"/>
        <w:jc w:val="both"/>
        <w:rPr>
          <w:rFonts w:ascii="Arial" w:hAnsi="Arial" w:cs="Arial"/>
        </w:rPr>
      </w:pPr>
    </w:p>
    <w:tbl>
      <w:tblPr>
        <w:tblW w:w="5800" w:type="dxa"/>
        <w:tblInd w:w="55" w:type="dxa"/>
        <w:tblCellMar>
          <w:left w:w="70" w:type="dxa"/>
          <w:right w:w="70" w:type="dxa"/>
        </w:tblCellMar>
        <w:tblLook w:val="04A0" w:firstRow="1" w:lastRow="0" w:firstColumn="1" w:lastColumn="0" w:noHBand="0" w:noVBand="1"/>
      </w:tblPr>
      <w:tblGrid>
        <w:gridCol w:w="2880"/>
        <w:gridCol w:w="2920"/>
      </w:tblGrid>
      <w:tr w:rsidR="004B23B1" w:rsidRPr="005810ED" w14:paraId="5F9F4E19" w14:textId="77777777" w:rsidTr="004B23B1">
        <w:trPr>
          <w:trHeight w:val="52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861FE2" w14:textId="77777777" w:rsidR="004B23B1" w:rsidRPr="005810ED" w:rsidRDefault="004B23B1" w:rsidP="004B23B1">
            <w:pPr>
              <w:spacing w:after="0" w:line="240" w:lineRule="auto"/>
              <w:jc w:val="center"/>
              <w:rPr>
                <w:rFonts w:ascii="Arial" w:eastAsia="SimSun" w:hAnsi="Arial" w:cs="Arial"/>
                <w:b/>
                <w:bCs/>
                <w:lang w:eastAsia="es-CO"/>
              </w:rPr>
            </w:pPr>
            <w:r w:rsidRPr="005810ED">
              <w:rPr>
                <w:rFonts w:ascii="Arial" w:eastAsia="SimSun" w:hAnsi="Arial" w:cs="Arial"/>
                <w:b/>
                <w:bCs/>
                <w:lang w:eastAsia="es-CO"/>
              </w:rPr>
              <w:t>Código CCPET</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2681E0F1" w14:textId="7DB14E89" w:rsidR="004B23B1" w:rsidRPr="005810ED" w:rsidRDefault="004B23B1" w:rsidP="004B23B1">
            <w:pPr>
              <w:spacing w:after="0" w:line="240" w:lineRule="auto"/>
              <w:jc w:val="center"/>
              <w:rPr>
                <w:rFonts w:ascii="Arial" w:eastAsia="SimSun" w:hAnsi="Arial" w:cs="Arial"/>
                <w:b/>
                <w:bCs/>
                <w:lang w:eastAsia="es-CO"/>
              </w:rPr>
            </w:pPr>
            <w:r w:rsidRPr="005810ED">
              <w:rPr>
                <w:rFonts w:ascii="Arial" w:eastAsia="SimSun" w:hAnsi="Arial" w:cs="Arial"/>
                <w:b/>
                <w:bCs/>
                <w:lang w:eastAsia="es-CO"/>
              </w:rPr>
              <w:t> </w:t>
            </w:r>
            <w:r w:rsidR="00CF4894" w:rsidRPr="00CF4894">
              <w:rPr>
                <w:rFonts w:ascii="Arial" w:eastAsia="SimSun" w:hAnsi="Arial" w:cs="Arial"/>
                <w:b/>
                <w:bCs/>
                <w:highlight w:val="yellow"/>
                <w:lang w:eastAsia="es-CO"/>
              </w:rPr>
              <w:t>xxxxxxxxxxxxxxxx</w:t>
            </w:r>
          </w:p>
        </w:tc>
      </w:tr>
    </w:tbl>
    <w:p w14:paraId="7D83F908" w14:textId="77777777" w:rsidR="007546AC" w:rsidRPr="005810ED" w:rsidRDefault="007546AC" w:rsidP="00E24D1B">
      <w:pPr>
        <w:autoSpaceDE w:val="0"/>
        <w:jc w:val="both"/>
        <w:rPr>
          <w:rFonts w:ascii="Arial" w:hAnsi="Arial" w:cs="Arial"/>
        </w:rPr>
      </w:pPr>
    </w:p>
    <w:tbl>
      <w:tblPr>
        <w:tblW w:w="5580" w:type="dxa"/>
        <w:tblInd w:w="55" w:type="dxa"/>
        <w:tblCellMar>
          <w:left w:w="70" w:type="dxa"/>
          <w:right w:w="70" w:type="dxa"/>
        </w:tblCellMar>
        <w:tblLook w:val="04A0" w:firstRow="1" w:lastRow="0" w:firstColumn="1" w:lastColumn="0" w:noHBand="0" w:noVBand="1"/>
      </w:tblPr>
      <w:tblGrid>
        <w:gridCol w:w="2880"/>
        <w:gridCol w:w="2700"/>
      </w:tblGrid>
      <w:tr w:rsidR="004B23B1" w:rsidRPr="005810ED" w14:paraId="162E7175" w14:textId="77777777" w:rsidTr="004B23B1">
        <w:trPr>
          <w:trHeight w:val="525"/>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F5B3F2" w14:textId="77777777" w:rsidR="004B23B1" w:rsidRPr="005810ED" w:rsidRDefault="004B23B1" w:rsidP="004B23B1">
            <w:pPr>
              <w:spacing w:after="0" w:line="240" w:lineRule="auto"/>
              <w:jc w:val="center"/>
              <w:rPr>
                <w:rFonts w:ascii="Arial" w:eastAsia="SimSun" w:hAnsi="Arial" w:cs="Arial"/>
                <w:b/>
                <w:bCs/>
                <w:lang w:eastAsia="es-CO"/>
              </w:rPr>
            </w:pPr>
            <w:r w:rsidRPr="005810ED">
              <w:rPr>
                <w:rFonts w:ascii="Arial" w:eastAsia="SimSun" w:hAnsi="Arial" w:cs="Arial"/>
                <w:b/>
                <w:bCs/>
                <w:lang w:eastAsia="es-CO"/>
              </w:rPr>
              <w:t>Código MGA</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F05377C" w14:textId="0DE89168" w:rsidR="004B23B1" w:rsidRPr="005810ED" w:rsidRDefault="00CF4894" w:rsidP="004B23B1">
            <w:pPr>
              <w:spacing w:after="0" w:line="240" w:lineRule="auto"/>
              <w:jc w:val="center"/>
              <w:rPr>
                <w:rFonts w:ascii="Arial" w:eastAsia="SimSun" w:hAnsi="Arial" w:cs="Arial"/>
                <w:b/>
                <w:bCs/>
                <w:lang w:eastAsia="es-CO"/>
              </w:rPr>
            </w:pPr>
            <w:r w:rsidRPr="00CF4894">
              <w:rPr>
                <w:rFonts w:ascii="Arial" w:eastAsia="SimSun" w:hAnsi="Arial" w:cs="Arial"/>
                <w:b/>
                <w:bCs/>
                <w:highlight w:val="yellow"/>
                <w:lang w:eastAsia="es-CO"/>
              </w:rPr>
              <w:t>xxxxxxxxxxxxxxxxx</w:t>
            </w:r>
            <w:r w:rsidR="004B23B1" w:rsidRPr="005810ED">
              <w:rPr>
                <w:rFonts w:ascii="Arial" w:eastAsia="SimSun" w:hAnsi="Arial" w:cs="Arial"/>
                <w:b/>
                <w:bCs/>
                <w:lang w:eastAsia="es-CO"/>
              </w:rPr>
              <w:t> </w:t>
            </w:r>
          </w:p>
        </w:tc>
      </w:tr>
    </w:tbl>
    <w:p w14:paraId="63EAF15E" w14:textId="473A7F03" w:rsidR="0093351F" w:rsidRDefault="0093351F" w:rsidP="00E24D1B">
      <w:pPr>
        <w:autoSpaceDE w:val="0"/>
        <w:jc w:val="both"/>
        <w:rPr>
          <w:rFonts w:ascii="Arial" w:hAnsi="Arial" w:cs="Arial"/>
        </w:rPr>
      </w:pPr>
    </w:p>
    <w:p w14:paraId="75970E0F" w14:textId="527220D9" w:rsidR="00FB75DA" w:rsidRPr="005810ED" w:rsidRDefault="0093351F" w:rsidP="0093351F">
      <w:pPr>
        <w:pStyle w:val="Ttulo1"/>
        <w:jc w:val="both"/>
        <w:rPr>
          <w:rFonts w:ascii="Arial" w:hAnsi="Arial" w:cs="Arial"/>
          <w:color w:val="000000"/>
          <w:sz w:val="22"/>
          <w:szCs w:val="22"/>
          <w:u w:val="single"/>
        </w:rPr>
      </w:pPr>
      <w:r>
        <w:rPr>
          <w:rFonts w:ascii="Arial" w:hAnsi="Arial" w:cs="Arial"/>
          <w:color w:val="000000"/>
          <w:sz w:val="22"/>
          <w:szCs w:val="22"/>
          <w:u w:val="single"/>
        </w:rPr>
        <w:t xml:space="preserve">9. </w:t>
      </w:r>
      <w:r w:rsidR="00FB75DA" w:rsidRPr="005810ED">
        <w:rPr>
          <w:rFonts w:ascii="Arial" w:hAnsi="Arial" w:cs="Arial"/>
          <w:color w:val="000000"/>
          <w:sz w:val="22"/>
          <w:szCs w:val="22"/>
          <w:u w:val="single"/>
        </w:rPr>
        <w:t>LOS CRITERIOS PARA SELECCIONAR LA OFERTA MÁS FAVORABLE.</w:t>
      </w:r>
    </w:p>
    <w:p w14:paraId="736DFCB7" w14:textId="77777777" w:rsidR="00CF4894" w:rsidRDefault="00CF4894" w:rsidP="00F62C46">
      <w:pPr>
        <w:autoSpaceDE w:val="0"/>
        <w:jc w:val="both"/>
        <w:rPr>
          <w:rFonts w:ascii="Arial" w:hAnsi="Arial" w:cs="Arial"/>
        </w:rPr>
      </w:pPr>
    </w:p>
    <w:p w14:paraId="1BE0B06C" w14:textId="44AE7291" w:rsidR="00F62C46" w:rsidRPr="00F62C46" w:rsidRDefault="00F62C46" w:rsidP="00F62C46">
      <w:pPr>
        <w:autoSpaceDE w:val="0"/>
        <w:jc w:val="both"/>
        <w:rPr>
          <w:rFonts w:ascii="Arial" w:hAnsi="Arial" w:cs="Arial"/>
        </w:rPr>
      </w:pPr>
      <w:r w:rsidRPr="00F62C46">
        <w:rPr>
          <w:rFonts w:ascii="Arial" w:hAnsi="Arial" w:cs="Arial"/>
        </w:rPr>
        <w:t>Teniendo en cuenta que se trata de un contrato de prestación de servicios profesionales o de apoyo a la gestión, que se contrata directamente con la persona natural o jurídica que esté en capacidad de ejecutar el objeto del contrato con la experiencia y la idoneidad, sin que sea necesario obtener previamente varias ofertas, en el presente caso no será necesario observar criterios de selección adicionales.</w:t>
      </w:r>
      <w:r w:rsidRPr="00F62C46">
        <w:rPr>
          <w:rFonts w:ascii="Arial" w:hAnsi="Arial" w:cs="Arial"/>
        </w:rPr>
        <w:tab/>
      </w:r>
    </w:p>
    <w:p w14:paraId="530267FF" w14:textId="77777777" w:rsidR="00F62C46" w:rsidRPr="00F62C46" w:rsidRDefault="00F62C46" w:rsidP="00F62C46">
      <w:pPr>
        <w:pStyle w:val="western"/>
        <w:jc w:val="both"/>
        <w:rPr>
          <w:rFonts w:ascii="Arial" w:eastAsia="MS Mincho" w:hAnsi="Arial" w:cs="Arial"/>
          <w:kern w:val="0"/>
          <w:sz w:val="22"/>
          <w:szCs w:val="22"/>
        </w:rPr>
      </w:pPr>
      <w:r w:rsidRPr="00F62C46">
        <w:rPr>
          <w:rFonts w:ascii="Arial" w:eastAsia="MS Mincho" w:hAnsi="Arial" w:cs="Arial"/>
          <w:kern w:val="0"/>
          <w:sz w:val="22"/>
          <w:szCs w:val="22"/>
        </w:rPr>
        <w:lastRenderedPageBreak/>
        <w:t>En ese orden de ideas, el presente proceso de contratación corresponde a la modalidad de selección establecida en el artículo 2°, numeral 4, literal h de la Ley 1150 de 2007, reglamentada por el artículo 2.2.1.2.1.4.9 del Decreto 1082 de 2015, “Por medio del cual se expide el decreto único reglamentario del Sector Administrativo de Planeación Nacional”, según el cual, las Entidades Estatales pueden contratar bajo la modalidad de contrata</w:t>
      </w:r>
      <w:r w:rsidRPr="00F62C46">
        <w:rPr>
          <w:rFonts w:ascii="Arial" w:eastAsia="MS Mincho" w:hAnsi="Arial" w:cs="Arial"/>
          <w:kern w:val="0"/>
          <w:sz w:val="22"/>
          <w:szCs w:val="22"/>
        </w:rPr>
        <w:softHyphen/>
        <w:t xml:space="preserve">ción directa la prestación de servicios profesionales y de apoyo a la gestión con la persona natural o jurídica que esté en capacidad de ejecutar el objeto del contrato, siempre y cuando la entidad estatal verifique la idoneidad. </w:t>
      </w:r>
    </w:p>
    <w:p w14:paraId="1E5C8106" w14:textId="77777777" w:rsidR="00F62C46" w:rsidRPr="00F62C46" w:rsidRDefault="00F62C46" w:rsidP="00F62C46">
      <w:pPr>
        <w:pStyle w:val="Sinespaciado1"/>
        <w:jc w:val="both"/>
        <w:rPr>
          <w:rFonts w:ascii="Arial" w:eastAsia="MS Mincho" w:hAnsi="Arial" w:cs="Arial"/>
          <w:sz w:val="22"/>
          <w:szCs w:val="22"/>
        </w:rPr>
      </w:pPr>
      <w:r w:rsidRPr="00F62C46">
        <w:rPr>
          <w:rFonts w:ascii="Arial" w:eastAsia="MS Mincho" w:hAnsi="Arial" w:cs="Arial"/>
          <w:sz w:val="22"/>
          <w:szCs w:val="22"/>
        </w:rPr>
        <w:t xml:space="preserve"> El Departamento Nacional de Planeación en concepto 20118010153511 de 10 de marzo de 2011, dijo lo siguiente con relación a la contratación directa:</w:t>
      </w:r>
    </w:p>
    <w:p w14:paraId="5DCE7F6C" w14:textId="77777777" w:rsidR="00F62C46" w:rsidRPr="00F62C46" w:rsidRDefault="00F62C46" w:rsidP="00F62C46">
      <w:pPr>
        <w:autoSpaceDE w:val="0"/>
        <w:ind w:left="567" w:right="567"/>
        <w:jc w:val="both"/>
        <w:rPr>
          <w:rFonts w:ascii="Arial" w:hAnsi="Arial" w:cs="Arial"/>
          <w:i/>
        </w:rPr>
      </w:pPr>
      <w:r w:rsidRPr="00F62C46">
        <w:rPr>
          <w:rFonts w:ascii="Arial" w:hAnsi="Arial" w:cs="Arial"/>
          <w:i/>
        </w:rPr>
        <w:t>“3. Contratación Directa</w:t>
      </w:r>
    </w:p>
    <w:p w14:paraId="55FB2D92" w14:textId="77777777" w:rsidR="00F62C46" w:rsidRPr="00F62C46" w:rsidRDefault="00F62C46" w:rsidP="00F62C46">
      <w:pPr>
        <w:autoSpaceDE w:val="0"/>
        <w:ind w:left="567" w:right="567"/>
        <w:jc w:val="both"/>
        <w:rPr>
          <w:rFonts w:ascii="Arial" w:hAnsi="Arial" w:cs="Arial"/>
          <w:i/>
        </w:rPr>
      </w:pPr>
      <w:r w:rsidRPr="00F62C46">
        <w:rPr>
          <w:rFonts w:ascii="Arial" w:hAnsi="Arial" w:cs="Arial"/>
          <w:i/>
        </w:rPr>
        <w:t>Respecto del uso de la contratación directa como modalidad de selección, se debe tener en cuenta que la misma:</w:t>
      </w:r>
    </w:p>
    <w:p w14:paraId="201023FD" w14:textId="77777777" w:rsidR="00F62C46" w:rsidRPr="00F62C46" w:rsidRDefault="00F62C46" w:rsidP="00F62C46">
      <w:pPr>
        <w:autoSpaceDE w:val="0"/>
        <w:ind w:left="567" w:right="567"/>
        <w:jc w:val="both"/>
        <w:rPr>
          <w:rFonts w:ascii="Arial" w:hAnsi="Arial" w:cs="Arial"/>
          <w:i/>
        </w:rPr>
      </w:pPr>
      <w:r w:rsidRPr="00F62C46">
        <w:rPr>
          <w:rFonts w:ascii="Arial" w:hAnsi="Arial" w:cs="Arial"/>
          <w:i/>
        </w:rPr>
        <w:t>“es un mecanismo de selección de carácter excepcional, en virtud del cual las entidades públicas en los casos expresa y taxativamente previstos en la ley [Numeral 4, Artículo 2, Ley 1150 de 2007], pueden celebrar contratos sin necesidad de realizar previamente un proceso de licitación pública o concurso, mediante un trámite simplificado, abreviado, ágil y expedito, que debe cumplir los mismos principios que la ley dispuso para el primero.</w:t>
      </w:r>
    </w:p>
    <w:p w14:paraId="2641749B" w14:textId="77777777" w:rsidR="00F62C46" w:rsidRPr="00F62C46" w:rsidRDefault="00F62C46" w:rsidP="00F62C46">
      <w:pPr>
        <w:autoSpaceDE w:val="0"/>
        <w:ind w:left="567" w:right="567"/>
        <w:jc w:val="both"/>
        <w:rPr>
          <w:rFonts w:ascii="Arial" w:hAnsi="Arial" w:cs="Arial"/>
          <w:i/>
        </w:rPr>
      </w:pPr>
      <w:r w:rsidRPr="00F62C46">
        <w:rPr>
          <w:rFonts w:ascii="Arial" w:hAnsi="Arial" w:cs="Arial"/>
          <w:i/>
        </w:rPr>
        <w:t>La Sala ha recalcado que `...la contratación directa hace más flexible el procedimiento de elección y le da posibilidad a la Administración de que el trayecto de análisis de propuestas sea más ágil....' y que `dicho proceder excepcional surgió como mecanismo para evitar que la administración, en casos expresamente determinados, [...] estuviera obligada a someterse a procedimientos largos y dispendiosos y que por el contrario pudiera elegir al contratista rápidamente y satisfacer de manera pronta necesidades apremiantes...'</w:t>
      </w:r>
    </w:p>
    <w:p w14:paraId="38233407" w14:textId="77777777" w:rsidR="00F62C46" w:rsidRPr="00F62C46" w:rsidRDefault="00F62C46" w:rsidP="00F62C46">
      <w:pPr>
        <w:autoSpaceDE w:val="0"/>
        <w:ind w:left="567" w:right="567"/>
        <w:jc w:val="both"/>
        <w:rPr>
          <w:rFonts w:ascii="Arial" w:hAnsi="Arial" w:cs="Arial"/>
          <w:i/>
        </w:rPr>
      </w:pPr>
      <w:r w:rsidRPr="00F62C46">
        <w:rPr>
          <w:rFonts w:ascii="Arial" w:hAnsi="Arial" w:cs="Arial"/>
          <w:i/>
        </w:rPr>
        <w:t xml:space="preserve">Por lo tanto, la contratación directa es un procedimiento reglado excepcional y de aplicación e interpretación restrictiva, al cual pueden acudir las entidades públicas para celebrar contratos,  en determinados eventos tipificados en la ley, en una forma más rápida, sencilla y expedita para la adquisición de bienes y servicios que por su cuantía, naturaleza o urgencia manifiesta, no precisa ni requiere de los formalismos y múltiples etapas y términos previstos para la </w:t>
      </w:r>
      <w:r w:rsidRPr="00F62C46">
        <w:rPr>
          <w:rFonts w:ascii="Arial" w:hAnsi="Arial" w:cs="Arial"/>
          <w:i/>
        </w:rPr>
        <w:lastRenderedPageBreak/>
        <w:t>licitación pública, aun cuando debe cumplir los principios que rigen la contratación pública”</w:t>
      </w:r>
      <w:r w:rsidRPr="00F62C46">
        <w:rPr>
          <w:rFonts w:ascii="Arial" w:hAnsi="Arial" w:cs="Arial"/>
          <w:i/>
        </w:rPr>
        <w:footnoteReference w:id="1"/>
      </w:r>
    </w:p>
    <w:p w14:paraId="5B28F0B9" w14:textId="77777777" w:rsidR="00F62C46" w:rsidRPr="00F62C46" w:rsidRDefault="00F62C46" w:rsidP="00F62C46">
      <w:pPr>
        <w:autoSpaceDE w:val="0"/>
        <w:jc w:val="both"/>
        <w:rPr>
          <w:rFonts w:ascii="Arial" w:hAnsi="Arial" w:cs="Arial"/>
        </w:rPr>
      </w:pPr>
      <w:r w:rsidRPr="00F62C46">
        <w:rPr>
          <w:rFonts w:ascii="Arial" w:hAnsi="Arial" w:cs="Arial"/>
        </w:rPr>
        <w:t>En ese sentido, solo es posible acudir a esta modalidad, bajo las diferentes causales previstas en los diferentes literales del numeral 4 del artículo 2 de la Ley 1150 de 2007, siendo la misma, de carácter excepcional y de interpretación restrictiva.</w:t>
      </w:r>
    </w:p>
    <w:p w14:paraId="2B64DC5D" w14:textId="62BBADDE" w:rsidR="00F62C46" w:rsidRDefault="00F62C46" w:rsidP="00F62C46">
      <w:pPr>
        <w:tabs>
          <w:tab w:val="left" w:pos="284"/>
        </w:tabs>
        <w:jc w:val="both"/>
        <w:rPr>
          <w:rFonts w:ascii="Arial" w:hAnsi="Arial" w:cs="Arial"/>
        </w:rPr>
      </w:pPr>
      <w:r w:rsidRPr="00F62C46">
        <w:rPr>
          <w:rFonts w:ascii="Arial" w:hAnsi="Arial" w:cs="Arial"/>
        </w:rPr>
        <w:t xml:space="preserve">De acuerdo con la modalidad de selección y una vez analizada la necesidad que requiere satisfacer la entidad con la contratación, el contratista se seleccionará teniendo en cuenta </w:t>
      </w:r>
      <w:r w:rsidRPr="00F62C46">
        <w:rPr>
          <w:rFonts w:ascii="Arial" w:hAnsi="Arial" w:cs="Arial"/>
          <w:highlight w:val="yellow"/>
        </w:rPr>
        <w:t>(justificar porque se requiere esa persona)</w:t>
      </w:r>
      <w:r w:rsidR="00817BEC">
        <w:rPr>
          <w:rFonts w:ascii="Arial" w:hAnsi="Arial" w:cs="Arial"/>
        </w:rPr>
        <w:t>.</w:t>
      </w:r>
    </w:p>
    <w:p w14:paraId="3E0D9410" w14:textId="415CECAB" w:rsidR="00453616" w:rsidRDefault="00453616" w:rsidP="00F62C46">
      <w:pPr>
        <w:tabs>
          <w:tab w:val="left" w:pos="284"/>
        </w:tabs>
        <w:jc w:val="both"/>
        <w:rPr>
          <w:rFonts w:ascii="Arial" w:hAnsi="Arial" w:cs="Arial"/>
          <w:b/>
          <w:u w:val="single"/>
        </w:rPr>
      </w:pPr>
      <w:r w:rsidRPr="002834F5">
        <w:rPr>
          <w:rFonts w:ascii="Arial" w:hAnsi="Arial" w:cs="Arial"/>
          <w:b/>
          <w:u w:val="single"/>
        </w:rPr>
        <w:t xml:space="preserve">10. </w:t>
      </w:r>
      <w:r w:rsidR="00532C13">
        <w:rPr>
          <w:rFonts w:ascii="Arial" w:hAnsi="Arial" w:cs="Arial"/>
          <w:b/>
          <w:u w:val="single"/>
        </w:rPr>
        <w:t>ANÁ</w:t>
      </w:r>
      <w:r w:rsidR="002834F5" w:rsidRPr="002834F5">
        <w:rPr>
          <w:rFonts w:ascii="Arial" w:hAnsi="Arial" w:cs="Arial"/>
          <w:b/>
          <w:u w:val="single"/>
        </w:rPr>
        <w:t>LISIS DEL SECTOR</w:t>
      </w:r>
      <w:r w:rsidR="005148AE">
        <w:rPr>
          <w:rFonts w:ascii="Arial" w:hAnsi="Arial" w:cs="Arial"/>
          <w:b/>
          <w:u w:val="single"/>
        </w:rPr>
        <w:t>:</w:t>
      </w:r>
    </w:p>
    <w:p w14:paraId="21F2B60F" w14:textId="79B167EB" w:rsidR="005148AE" w:rsidRDefault="005148AE" w:rsidP="005148AE">
      <w:pPr>
        <w:tabs>
          <w:tab w:val="left" w:pos="425"/>
        </w:tabs>
        <w:suppressAutoHyphens/>
        <w:autoSpaceDE w:val="0"/>
        <w:jc w:val="both"/>
        <w:rPr>
          <w:rFonts w:ascii="Arial" w:hAnsi="Arial" w:cs="Arial"/>
        </w:rPr>
      </w:pPr>
      <w:r w:rsidRPr="005148AE">
        <w:rPr>
          <w:rFonts w:ascii="Arial" w:hAnsi="Arial" w:cs="Arial"/>
          <w:b/>
          <w:u w:val="single"/>
        </w:rPr>
        <w:t xml:space="preserve">10.1 </w:t>
      </w:r>
      <w:r w:rsidRPr="005148AE">
        <w:rPr>
          <w:rFonts w:ascii="Arial" w:hAnsi="Arial" w:cs="Arial"/>
          <w:b/>
          <w:highlight w:val="yellow"/>
        </w:rPr>
        <w:t>BENEFICIOS</w:t>
      </w:r>
      <w:r w:rsidRPr="005148AE">
        <w:rPr>
          <w:rFonts w:ascii="Arial" w:hAnsi="Arial" w:cs="Arial"/>
          <w:b/>
        </w:rPr>
        <w:t xml:space="preserve"> </w:t>
      </w:r>
      <w:r w:rsidR="00F42D77" w:rsidRPr="005148AE">
        <w:rPr>
          <w:rFonts w:ascii="Arial" w:hAnsi="Arial" w:cs="Arial"/>
          <w:highlight w:val="yellow"/>
        </w:rPr>
        <w:t>(Que</w:t>
      </w:r>
      <w:r w:rsidRPr="005148AE">
        <w:rPr>
          <w:rFonts w:ascii="Arial" w:hAnsi="Arial" w:cs="Arial"/>
          <w:highlight w:val="yellow"/>
        </w:rPr>
        <w:t xml:space="preserve"> beneficios trae para la entidad, esta contratación)</w:t>
      </w:r>
    </w:p>
    <w:p w14:paraId="42173931" w14:textId="63CB089B" w:rsidR="00330B14" w:rsidRDefault="00330B14" w:rsidP="005148AE">
      <w:pPr>
        <w:tabs>
          <w:tab w:val="left" w:pos="425"/>
        </w:tabs>
        <w:suppressAutoHyphens/>
        <w:autoSpaceDE w:val="0"/>
        <w:jc w:val="both"/>
        <w:rPr>
          <w:rFonts w:ascii="Arial" w:hAnsi="Arial" w:cs="Arial"/>
          <w:b/>
          <w:u w:val="single"/>
        </w:rPr>
      </w:pPr>
      <w:r w:rsidRPr="00330B14">
        <w:rPr>
          <w:rFonts w:ascii="Arial" w:hAnsi="Arial" w:cs="Arial"/>
          <w:b/>
          <w:u w:val="single"/>
        </w:rPr>
        <w:t>10.2 PERPECTIVA COMERCIAL</w:t>
      </w:r>
      <w:r>
        <w:rPr>
          <w:rFonts w:ascii="Arial" w:hAnsi="Arial" w:cs="Arial"/>
          <w:b/>
          <w:u w:val="single"/>
        </w:rPr>
        <w:t>:</w:t>
      </w:r>
    </w:p>
    <w:p w14:paraId="7F161732" w14:textId="20C7CEE2" w:rsidR="00330B14" w:rsidRDefault="00330B14" w:rsidP="005148AE">
      <w:pPr>
        <w:tabs>
          <w:tab w:val="left" w:pos="425"/>
        </w:tabs>
        <w:suppressAutoHyphens/>
        <w:autoSpaceDE w:val="0"/>
        <w:jc w:val="both"/>
        <w:rPr>
          <w:rFonts w:ascii="Arial" w:hAnsi="Arial" w:cs="Arial"/>
        </w:rPr>
      </w:pPr>
      <w:r w:rsidRPr="00DC2196">
        <w:rPr>
          <w:rFonts w:ascii="Arial" w:hAnsi="Arial" w:cs="Arial"/>
        </w:rPr>
        <w:t>De acuerdo con la naturaleza del objeto y los alcances que requiere contratar el Instituto de Cultura y Turism</w:t>
      </w:r>
      <w:r>
        <w:rPr>
          <w:rFonts w:ascii="Arial" w:hAnsi="Arial" w:cs="Arial"/>
        </w:rPr>
        <w:t xml:space="preserve">o, para este tipo de proceso </w:t>
      </w:r>
      <w:r w:rsidR="00526765">
        <w:rPr>
          <w:rFonts w:ascii="Arial" w:hAnsi="Arial" w:cs="Arial"/>
        </w:rPr>
        <w:t>concurren personas naturales o jurídicas, que presten el servicio que se pretende contratar de acuerdo con los requerimientos de la entidad.</w:t>
      </w:r>
    </w:p>
    <w:p w14:paraId="2C588194" w14:textId="30BFB1CA" w:rsidR="00526765" w:rsidRDefault="00526765" w:rsidP="005148AE">
      <w:pPr>
        <w:tabs>
          <w:tab w:val="left" w:pos="425"/>
        </w:tabs>
        <w:suppressAutoHyphens/>
        <w:autoSpaceDE w:val="0"/>
        <w:jc w:val="both"/>
        <w:rPr>
          <w:rFonts w:ascii="Arial" w:hAnsi="Arial" w:cs="Arial"/>
        </w:rPr>
      </w:pPr>
      <w:r w:rsidRPr="00526765">
        <w:rPr>
          <w:rFonts w:ascii="Arial" w:hAnsi="Arial" w:cs="Arial"/>
          <w:highlight w:val="yellow"/>
        </w:rPr>
        <w:t xml:space="preserve">Incluir párrafo que indique cómo se comporta el mercado en este aspecto, de acuerdo con la clasificación </w:t>
      </w:r>
      <w:r w:rsidR="004F0AA5">
        <w:rPr>
          <w:rFonts w:ascii="Arial" w:hAnsi="Arial" w:cs="Arial"/>
          <w:highlight w:val="yellow"/>
        </w:rPr>
        <w:t>de las naciones unidas</w:t>
      </w:r>
      <w:r w:rsidRPr="00526765">
        <w:rPr>
          <w:rFonts w:ascii="Arial" w:hAnsi="Arial" w:cs="Arial"/>
          <w:highlight w:val="yellow"/>
        </w:rPr>
        <w:t>.</w:t>
      </w:r>
    </w:p>
    <w:p w14:paraId="27CC6555" w14:textId="64F72A97" w:rsidR="00526765" w:rsidRDefault="00526765" w:rsidP="005148AE">
      <w:pPr>
        <w:tabs>
          <w:tab w:val="left" w:pos="425"/>
        </w:tabs>
        <w:suppressAutoHyphens/>
        <w:autoSpaceDE w:val="0"/>
        <w:jc w:val="both"/>
        <w:rPr>
          <w:rFonts w:ascii="Arial" w:hAnsi="Arial" w:cs="Arial"/>
        </w:rPr>
      </w:pPr>
      <w:r>
        <w:rPr>
          <w:rFonts w:ascii="Arial" w:hAnsi="Arial" w:cs="Arial"/>
        </w:rPr>
        <w:t xml:space="preserve">Actualmente existen en el mercado muchos proveedores que pueden cumplir con los requerimientos de este servicio. No obstante, se ha dispuesto contratar con ….. </w:t>
      </w:r>
    </w:p>
    <w:p w14:paraId="26C5902A" w14:textId="770DB11D" w:rsidR="005148AE" w:rsidRDefault="00330B14" w:rsidP="00F62C46">
      <w:pPr>
        <w:tabs>
          <w:tab w:val="left" w:pos="284"/>
        </w:tabs>
        <w:jc w:val="both"/>
        <w:rPr>
          <w:rFonts w:ascii="Arial" w:hAnsi="Arial" w:cs="Arial"/>
          <w:b/>
          <w:u w:val="single"/>
        </w:rPr>
      </w:pPr>
      <w:r>
        <w:rPr>
          <w:rFonts w:ascii="Arial" w:hAnsi="Arial" w:cs="Arial"/>
          <w:b/>
          <w:u w:val="single"/>
        </w:rPr>
        <w:t>10.3</w:t>
      </w:r>
      <w:r w:rsidR="005148AE">
        <w:rPr>
          <w:rFonts w:ascii="Arial" w:hAnsi="Arial" w:cs="Arial"/>
          <w:b/>
          <w:u w:val="single"/>
        </w:rPr>
        <w:t xml:space="preserve"> PERSPECTIVA </w:t>
      </w:r>
      <w:r w:rsidR="000917C6">
        <w:rPr>
          <w:rFonts w:ascii="Arial" w:hAnsi="Arial" w:cs="Arial"/>
          <w:b/>
          <w:u w:val="single"/>
        </w:rPr>
        <w:t>FINANCIERA:</w:t>
      </w:r>
    </w:p>
    <w:p w14:paraId="4D0FC28E" w14:textId="77777777" w:rsidR="000917C6" w:rsidRPr="00D93C74" w:rsidRDefault="000917C6" w:rsidP="000917C6">
      <w:pPr>
        <w:jc w:val="both"/>
        <w:rPr>
          <w:rFonts w:ascii="Arial" w:hAnsi="Arial" w:cs="Arial"/>
        </w:rPr>
      </w:pPr>
      <w:r w:rsidRPr="00D93C74">
        <w:rPr>
          <w:rFonts w:ascii="Arial" w:hAnsi="Arial" w:cs="Arial"/>
        </w:rPr>
        <w:t>La entidad para establecer el presupuesto oficial de la contratación a surtirse, realizó el análisis de los siguientes factores:</w:t>
      </w:r>
    </w:p>
    <w:p w14:paraId="70A7A70A" w14:textId="77777777" w:rsidR="000917C6" w:rsidRPr="00D93C74" w:rsidRDefault="000917C6" w:rsidP="000917C6">
      <w:pPr>
        <w:pStyle w:val="Prrafodelista"/>
        <w:jc w:val="both"/>
        <w:rPr>
          <w:rFonts w:ascii="Arial" w:hAnsi="Arial" w:cs="Arial"/>
        </w:rPr>
      </w:pPr>
      <w:r w:rsidRPr="00D93C74">
        <w:rPr>
          <w:rFonts w:ascii="Arial" w:hAnsi="Arial" w:cs="Arial"/>
        </w:rPr>
        <w:t>- Perfil requerido</w:t>
      </w:r>
      <w:r>
        <w:rPr>
          <w:rFonts w:ascii="Arial" w:hAnsi="Arial" w:cs="Arial"/>
        </w:rPr>
        <w:t xml:space="preserve"> </w:t>
      </w:r>
      <w:r w:rsidRPr="00D93C74">
        <w:rPr>
          <w:rFonts w:ascii="Arial" w:hAnsi="Arial" w:cs="Arial"/>
          <w:highlight w:val="yellow"/>
        </w:rPr>
        <w:t>(Este punto aplica para personas naturales)</w:t>
      </w:r>
    </w:p>
    <w:p w14:paraId="6AC00DB0" w14:textId="77777777" w:rsidR="000917C6" w:rsidRPr="00D93C74" w:rsidRDefault="000917C6" w:rsidP="000917C6">
      <w:pPr>
        <w:pStyle w:val="Prrafodelista"/>
        <w:jc w:val="both"/>
        <w:rPr>
          <w:rFonts w:ascii="Arial" w:hAnsi="Arial" w:cs="Arial"/>
        </w:rPr>
      </w:pPr>
      <w:r w:rsidRPr="00D93C74">
        <w:rPr>
          <w:rFonts w:ascii="Arial" w:hAnsi="Arial" w:cs="Arial"/>
        </w:rPr>
        <w:t>- Propuesta presentada</w:t>
      </w:r>
    </w:p>
    <w:p w14:paraId="64D9F7DF" w14:textId="77777777" w:rsidR="000917C6" w:rsidRPr="00D93C74" w:rsidRDefault="000917C6" w:rsidP="000917C6">
      <w:pPr>
        <w:pStyle w:val="Prrafodelista"/>
        <w:jc w:val="both"/>
        <w:rPr>
          <w:rFonts w:ascii="Arial" w:hAnsi="Arial" w:cs="Arial"/>
        </w:rPr>
      </w:pPr>
      <w:r w:rsidRPr="00D93C74">
        <w:rPr>
          <w:rFonts w:ascii="Arial" w:hAnsi="Arial" w:cs="Arial"/>
        </w:rPr>
        <w:t>- Componente Histórico</w:t>
      </w:r>
    </w:p>
    <w:p w14:paraId="62FEB8E6" w14:textId="77777777" w:rsidR="009E6816" w:rsidRDefault="009E6816" w:rsidP="000917C6">
      <w:pPr>
        <w:pStyle w:val="Prrafodelista"/>
        <w:jc w:val="both"/>
        <w:rPr>
          <w:rFonts w:ascii="Arial" w:hAnsi="Arial" w:cs="Arial"/>
        </w:rPr>
      </w:pPr>
    </w:p>
    <w:p w14:paraId="00C62896" w14:textId="1E417ACE" w:rsidR="000917C6" w:rsidRPr="000917C6" w:rsidRDefault="00330B14" w:rsidP="00F62C46">
      <w:pPr>
        <w:tabs>
          <w:tab w:val="left" w:pos="284"/>
        </w:tabs>
        <w:jc w:val="both"/>
        <w:rPr>
          <w:rFonts w:ascii="Arial" w:hAnsi="Arial" w:cs="Arial"/>
          <w:b/>
          <w:u w:val="single"/>
        </w:rPr>
      </w:pPr>
      <w:r>
        <w:rPr>
          <w:rFonts w:ascii="Arial" w:hAnsi="Arial" w:cs="Arial"/>
          <w:b/>
          <w:u w:val="single"/>
        </w:rPr>
        <w:t>10.3</w:t>
      </w:r>
      <w:r w:rsidR="000917C6">
        <w:rPr>
          <w:rFonts w:ascii="Arial" w:hAnsi="Arial" w:cs="Arial"/>
          <w:b/>
          <w:u w:val="single"/>
        </w:rPr>
        <w:t xml:space="preserve">.1 </w:t>
      </w:r>
      <w:r w:rsidR="000917C6" w:rsidRPr="000917C6">
        <w:rPr>
          <w:rFonts w:ascii="Arial" w:hAnsi="Arial" w:cs="Arial"/>
          <w:b/>
          <w:u w:val="single"/>
        </w:rPr>
        <w:t>PERFIL REQUERIDO</w:t>
      </w:r>
      <w:r w:rsidR="00CF4894">
        <w:rPr>
          <w:rFonts w:ascii="Arial" w:hAnsi="Arial" w:cs="Arial"/>
          <w:b/>
          <w:u w:val="single"/>
        </w:rPr>
        <w:t xml:space="preserve"> </w:t>
      </w:r>
      <w:r w:rsidR="00CF4894" w:rsidRPr="00CF4894">
        <w:rPr>
          <w:rFonts w:ascii="Arial" w:hAnsi="Arial" w:cs="Arial"/>
          <w:b/>
          <w:highlight w:val="yellow"/>
        </w:rPr>
        <w:t>xxxxxxxxxxxxxxxxxxxxxxxxxxx</w:t>
      </w:r>
    </w:p>
    <w:p w14:paraId="38A38BA4" w14:textId="0B0D459E" w:rsidR="000917C6" w:rsidRPr="000917C6" w:rsidRDefault="00330B14" w:rsidP="000917C6">
      <w:pPr>
        <w:jc w:val="both"/>
        <w:rPr>
          <w:rFonts w:ascii="Arial" w:hAnsi="Arial" w:cs="Arial"/>
          <w:b/>
          <w:u w:val="single"/>
        </w:rPr>
      </w:pPr>
      <w:r>
        <w:rPr>
          <w:rFonts w:ascii="Arial" w:eastAsia="MS Mincho" w:hAnsi="Arial" w:cs="Arial"/>
          <w:b/>
          <w:u w:val="single"/>
        </w:rPr>
        <w:t>10.3</w:t>
      </w:r>
      <w:r w:rsidR="000917C6" w:rsidRPr="000917C6">
        <w:rPr>
          <w:rFonts w:ascii="Arial" w:eastAsia="MS Mincho" w:hAnsi="Arial" w:cs="Arial"/>
          <w:b/>
          <w:u w:val="single"/>
        </w:rPr>
        <w:t xml:space="preserve">.2 </w:t>
      </w:r>
      <w:r w:rsidR="000917C6" w:rsidRPr="000917C6">
        <w:rPr>
          <w:rFonts w:ascii="Arial" w:hAnsi="Arial" w:cs="Arial"/>
          <w:b/>
          <w:u w:val="single"/>
        </w:rPr>
        <w:t>PROPUESTA PRESENTADA</w:t>
      </w:r>
    </w:p>
    <w:p w14:paraId="5C9FED55" w14:textId="77777777" w:rsidR="000917C6" w:rsidRDefault="000917C6" w:rsidP="000917C6">
      <w:pPr>
        <w:jc w:val="both"/>
        <w:rPr>
          <w:rFonts w:ascii="Arial" w:hAnsi="Arial" w:cs="Arial"/>
        </w:rPr>
      </w:pPr>
      <w:r w:rsidRPr="00D958D2">
        <w:rPr>
          <w:rFonts w:ascii="Arial" w:hAnsi="Arial" w:cs="Arial"/>
        </w:rPr>
        <w:lastRenderedPageBreak/>
        <w:t>El Instituto de Cultura y Turismo de Manizales recibió propuesta por parte</w:t>
      </w:r>
      <w:r>
        <w:rPr>
          <w:rFonts w:ascii="Arial" w:hAnsi="Arial" w:cs="Arial"/>
        </w:rPr>
        <w:t xml:space="preserve"> de</w:t>
      </w:r>
      <w:r w:rsidRPr="00D958D2">
        <w:rPr>
          <w:rFonts w:ascii="Arial" w:hAnsi="Arial" w:cs="Arial"/>
          <w:highlight w:val="yellow"/>
        </w:rPr>
        <w:t>…</w:t>
      </w:r>
    </w:p>
    <w:p w14:paraId="7E60AD3E" w14:textId="77777777" w:rsidR="000917C6" w:rsidRDefault="000917C6" w:rsidP="000917C6">
      <w:pPr>
        <w:spacing w:after="0" w:line="240" w:lineRule="auto"/>
        <w:jc w:val="both"/>
        <w:rPr>
          <w:rFonts w:ascii="Arial" w:hAnsi="Arial" w:cs="Arial"/>
        </w:rPr>
      </w:pPr>
      <w:r w:rsidRPr="00D958D2">
        <w:rPr>
          <w:rFonts w:ascii="Arial" w:hAnsi="Arial" w:cs="Arial"/>
          <w:highlight w:val="yellow"/>
        </w:rPr>
        <w:t>La propuesta presentada es conveniente no solo por su formación y experiencia que el</w:t>
      </w:r>
      <w:r>
        <w:rPr>
          <w:rFonts w:ascii="Arial" w:hAnsi="Arial" w:cs="Arial"/>
          <w:highlight w:val="yellow"/>
        </w:rPr>
        <w:t xml:space="preserve"> </w:t>
      </w:r>
      <w:r w:rsidRPr="00D958D2">
        <w:rPr>
          <w:rFonts w:ascii="Arial" w:hAnsi="Arial" w:cs="Arial"/>
          <w:highlight w:val="yellow"/>
        </w:rPr>
        <w:t>mismo acredita con lo soportado en su hoja de vida, sino que además dentro de dicha</w:t>
      </w:r>
      <w:r>
        <w:rPr>
          <w:rFonts w:ascii="Arial" w:hAnsi="Arial" w:cs="Arial"/>
          <w:highlight w:val="yellow"/>
        </w:rPr>
        <w:t xml:space="preserve"> </w:t>
      </w:r>
      <w:r w:rsidRPr="00D958D2">
        <w:rPr>
          <w:rFonts w:ascii="Arial" w:hAnsi="Arial" w:cs="Arial"/>
          <w:highlight w:val="yellow"/>
        </w:rPr>
        <w:t>experiencia se encuentra el conocimiento específico en las actividades a realizarse.</w:t>
      </w:r>
      <w:r>
        <w:rPr>
          <w:rFonts w:ascii="Arial" w:hAnsi="Arial" w:cs="Arial"/>
        </w:rPr>
        <w:t xml:space="preserve"> </w:t>
      </w:r>
      <w:r w:rsidRPr="00D958D2">
        <w:rPr>
          <w:rFonts w:ascii="Arial" w:hAnsi="Arial" w:cs="Arial"/>
          <w:highlight w:val="red"/>
        </w:rPr>
        <w:t>( Este párrafo se debe ajustar de acuerdo al perfil</w:t>
      </w:r>
      <w:r>
        <w:rPr>
          <w:rFonts w:ascii="Arial" w:hAnsi="Arial" w:cs="Arial"/>
          <w:highlight w:val="red"/>
        </w:rPr>
        <w:t xml:space="preserve"> o en caso de persona jurídica ajustar el texto</w:t>
      </w:r>
      <w:r w:rsidRPr="00D958D2">
        <w:rPr>
          <w:rFonts w:ascii="Arial" w:hAnsi="Arial" w:cs="Arial"/>
          <w:highlight w:val="red"/>
        </w:rPr>
        <w:t>)</w:t>
      </w:r>
    </w:p>
    <w:p w14:paraId="5DE31BC8" w14:textId="77777777" w:rsidR="000917C6" w:rsidRDefault="000917C6" w:rsidP="000917C6">
      <w:pPr>
        <w:jc w:val="both"/>
        <w:rPr>
          <w:rFonts w:ascii="Arial" w:hAnsi="Arial" w:cs="Arial"/>
        </w:rPr>
      </w:pPr>
    </w:p>
    <w:p w14:paraId="6CADB606" w14:textId="23EF031D" w:rsidR="000917C6" w:rsidRPr="000917C6" w:rsidRDefault="00330B14" w:rsidP="000917C6">
      <w:pPr>
        <w:jc w:val="both"/>
        <w:rPr>
          <w:rFonts w:ascii="Arial" w:hAnsi="Arial" w:cs="Arial"/>
          <w:b/>
          <w:u w:val="single"/>
        </w:rPr>
      </w:pPr>
      <w:r>
        <w:rPr>
          <w:rFonts w:ascii="Arial" w:hAnsi="Arial" w:cs="Arial"/>
          <w:b/>
          <w:u w:val="single"/>
        </w:rPr>
        <w:t>10.3</w:t>
      </w:r>
      <w:r w:rsidR="000917C6" w:rsidRPr="000917C6">
        <w:rPr>
          <w:rFonts w:ascii="Arial" w:hAnsi="Arial" w:cs="Arial"/>
          <w:b/>
          <w:u w:val="single"/>
        </w:rPr>
        <w:t>.3 COMPONENTE HISTÓRICO</w:t>
      </w:r>
    </w:p>
    <w:p w14:paraId="446FC76D" w14:textId="77777777" w:rsidR="000917C6" w:rsidRPr="00D958D2" w:rsidRDefault="000917C6" w:rsidP="000917C6">
      <w:pPr>
        <w:spacing w:after="0" w:line="240" w:lineRule="auto"/>
        <w:jc w:val="both"/>
        <w:rPr>
          <w:rFonts w:ascii="Arial" w:hAnsi="Arial" w:cs="Arial"/>
        </w:rPr>
      </w:pPr>
      <w:r w:rsidRPr="00D958D2">
        <w:rPr>
          <w:rFonts w:ascii="Arial" w:hAnsi="Arial" w:cs="Arial"/>
        </w:rPr>
        <w:t>Con el fin de establecer la ponderación del valor de contrataciones con objetos y perfiles</w:t>
      </w:r>
    </w:p>
    <w:p w14:paraId="0F42883A" w14:textId="045D2AAB" w:rsidR="000917C6" w:rsidRPr="00D958D2" w:rsidRDefault="000917C6" w:rsidP="000917C6">
      <w:pPr>
        <w:spacing w:after="0" w:line="240" w:lineRule="auto"/>
        <w:jc w:val="both"/>
        <w:rPr>
          <w:rFonts w:ascii="Arial" w:hAnsi="Arial" w:cs="Arial"/>
        </w:rPr>
      </w:pPr>
      <w:r w:rsidRPr="00D958D2">
        <w:rPr>
          <w:rFonts w:ascii="Arial" w:hAnsi="Arial" w:cs="Arial"/>
        </w:rPr>
        <w:t xml:space="preserve">similares desarrolladas en años anteriores, a </w:t>
      </w:r>
      <w:r w:rsidR="00A7180A" w:rsidRPr="00D958D2">
        <w:rPr>
          <w:rFonts w:ascii="Arial" w:hAnsi="Arial" w:cs="Arial"/>
        </w:rPr>
        <w:t>continuación,</w:t>
      </w:r>
      <w:r w:rsidRPr="00D958D2">
        <w:rPr>
          <w:rFonts w:ascii="Arial" w:hAnsi="Arial" w:cs="Arial"/>
        </w:rPr>
        <w:t xml:space="preserve"> se relacionan los contratos que</w:t>
      </w:r>
    </w:p>
    <w:p w14:paraId="0670D491" w14:textId="77777777" w:rsidR="000917C6" w:rsidRDefault="000917C6" w:rsidP="000917C6">
      <w:pPr>
        <w:spacing w:after="0" w:line="240" w:lineRule="auto"/>
        <w:jc w:val="both"/>
        <w:rPr>
          <w:rFonts w:ascii="Arial" w:hAnsi="Arial" w:cs="Arial"/>
        </w:rPr>
      </w:pPr>
      <w:r w:rsidRPr="00D958D2">
        <w:rPr>
          <w:rFonts w:ascii="Arial" w:hAnsi="Arial" w:cs="Arial"/>
        </w:rPr>
        <w:t>sirvieron para realizar la comparación y ponderación mencionada:</w:t>
      </w:r>
    </w:p>
    <w:p w14:paraId="31977AB2" w14:textId="77777777" w:rsidR="000917C6" w:rsidRPr="00D958D2" w:rsidRDefault="000917C6" w:rsidP="000917C6">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388"/>
        <w:gridCol w:w="1822"/>
        <w:gridCol w:w="1188"/>
        <w:gridCol w:w="1263"/>
        <w:gridCol w:w="1661"/>
        <w:gridCol w:w="1506"/>
      </w:tblGrid>
      <w:tr w:rsidR="000917C6" w14:paraId="7EE37F10" w14:textId="77777777" w:rsidTr="000917C6">
        <w:trPr>
          <w:trHeight w:val="582"/>
        </w:trPr>
        <w:tc>
          <w:tcPr>
            <w:tcW w:w="1404" w:type="dxa"/>
            <w:shd w:val="clear" w:color="auto" w:fill="BFBFBF" w:themeFill="background1" w:themeFillShade="BF"/>
          </w:tcPr>
          <w:p w14:paraId="1E782008"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Nº CONTRATO</w:t>
            </w:r>
          </w:p>
        </w:tc>
        <w:tc>
          <w:tcPr>
            <w:tcW w:w="1907" w:type="dxa"/>
            <w:shd w:val="clear" w:color="auto" w:fill="BFBFBF" w:themeFill="background1" w:themeFillShade="BF"/>
          </w:tcPr>
          <w:p w14:paraId="0171A57B"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OBJETO</w:t>
            </w:r>
          </w:p>
        </w:tc>
        <w:tc>
          <w:tcPr>
            <w:tcW w:w="1208" w:type="dxa"/>
            <w:shd w:val="clear" w:color="auto" w:fill="BFBFBF" w:themeFill="background1" w:themeFillShade="BF"/>
          </w:tcPr>
          <w:p w14:paraId="7FE61999"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FECHA</w:t>
            </w:r>
          </w:p>
        </w:tc>
        <w:tc>
          <w:tcPr>
            <w:tcW w:w="1302" w:type="dxa"/>
            <w:shd w:val="clear" w:color="auto" w:fill="BFBFBF" w:themeFill="background1" w:themeFillShade="BF"/>
          </w:tcPr>
          <w:p w14:paraId="39711272"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VALOR</w:t>
            </w:r>
          </w:p>
        </w:tc>
        <w:tc>
          <w:tcPr>
            <w:tcW w:w="1727" w:type="dxa"/>
            <w:shd w:val="clear" w:color="auto" w:fill="BFBFBF" w:themeFill="background1" w:themeFillShade="BF"/>
          </w:tcPr>
          <w:p w14:paraId="41DD7B34"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ENTIDAD</w:t>
            </w:r>
          </w:p>
        </w:tc>
        <w:tc>
          <w:tcPr>
            <w:tcW w:w="1506" w:type="dxa"/>
            <w:shd w:val="clear" w:color="auto" w:fill="BFBFBF" w:themeFill="background1" w:themeFillShade="BF"/>
          </w:tcPr>
          <w:p w14:paraId="68CC40EC"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CONTRATISTA</w:t>
            </w:r>
          </w:p>
        </w:tc>
      </w:tr>
      <w:tr w:rsidR="000917C6" w14:paraId="328C42F5" w14:textId="77777777" w:rsidTr="000917C6">
        <w:tc>
          <w:tcPr>
            <w:tcW w:w="1404" w:type="dxa"/>
          </w:tcPr>
          <w:p w14:paraId="788E8723" w14:textId="53E130F1"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c>
          <w:tcPr>
            <w:tcW w:w="1907" w:type="dxa"/>
          </w:tcPr>
          <w:p w14:paraId="0EE35383" w14:textId="4AB86ABB"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c>
          <w:tcPr>
            <w:tcW w:w="1208" w:type="dxa"/>
          </w:tcPr>
          <w:p w14:paraId="42077D90" w14:textId="02A8D9CB"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c>
          <w:tcPr>
            <w:tcW w:w="1302" w:type="dxa"/>
          </w:tcPr>
          <w:p w14:paraId="3468E743" w14:textId="6D2C232E" w:rsidR="000917C6" w:rsidRPr="00A7180A" w:rsidRDefault="00A7180A" w:rsidP="00A7180A">
            <w:pPr>
              <w:jc w:val="center"/>
              <w:rPr>
                <w:rFonts w:ascii="Arial" w:hAnsi="Arial" w:cs="Arial"/>
                <w:highlight w:val="yellow"/>
              </w:rPr>
            </w:pPr>
            <w:r w:rsidRPr="00A7180A">
              <w:rPr>
                <w:rFonts w:ascii="Arial" w:hAnsi="Arial" w:cs="Arial"/>
                <w:highlight w:val="yellow"/>
              </w:rPr>
              <w:t>xxxxxx</w:t>
            </w:r>
          </w:p>
        </w:tc>
        <w:tc>
          <w:tcPr>
            <w:tcW w:w="1727" w:type="dxa"/>
          </w:tcPr>
          <w:p w14:paraId="377CC909" w14:textId="02141193"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c>
          <w:tcPr>
            <w:tcW w:w="1506" w:type="dxa"/>
          </w:tcPr>
          <w:p w14:paraId="493933FD" w14:textId="77C0C1A5"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r>
    </w:tbl>
    <w:p w14:paraId="49F186DF" w14:textId="77777777" w:rsidR="000917C6" w:rsidRDefault="000917C6" w:rsidP="000917C6">
      <w:pPr>
        <w:jc w:val="both"/>
        <w:rPr>
          <w:rFonts w:ascii="Arial" w:hAnsi="Arial" w:cs="Arial"/>
        </w:rPr>
      </w:pPr>
    </w:p>
    <w:p w14:paraId="51CFF8FE" w14:textId="77777777" w:rsidR="000917C6" w:rsidRDefault="000917C6" w:rsidP="000917C6">
      <w:pPr>
        <w:jc w:val="both"/>
        <w:rPr>
          <w:rFonts w:ascii="Arial" w:hAnsi="Arial" w:cs="Arial"/>
        </w:rPr>
      </w:pPr>
      <w:r w:rsidRPr="00D958D2">
        <w:rPr>
          <w:rFonts w:ascii="Arial" w:hAnsi="Arial" w:cs="Arial"/>
        </w:rPr>
        <w:t>Así mismo se relacionan contratos firmados en otras entidades y departamentos por</w:t>
      </w:r>
      <w:r>
        <w:rPr>
          <w:rFonts w:ascii="Arial" w:hAnsi="Arial" w:cs="Arial"/>
        </w:rPr>
        <w:t xml:space="preserve"> </w:t>
      </w:r>
      <w:r w:rsidRPr="00D958D2">
        <w:rPr>
          <w:rFonts w:ascii="Arial" w:hAnsi="Arial" w:cs="Arial"/>
        </w:rPr>
        <w:t>conceptos y objetos similares.</w:t>
      </w:r>
    </w:p>
    <w:tbl>
      <w:tblPr>
        <w:tblStyle w:val="Tablaconcuadrcula"/>
        <w:tblW w:w="0" w:type="auto"/>
        <w:tblLayout w:type="fixed"/>
        <w:tblLook w:val="04A0" w:firstRow="1" w:lastRow="0" w:firstColumn="1" w:lastColumn="0" w:noHBand="0" w:noVBand="1"/>
      </w:tblPr>
      <w:tblGrid>
        <w:gridCol w:w="1252"/>
        <w:gridCol w:w="1251"/>
        <w:gridCol w:w="2283"/>
        <w:gridCol w:w="1701"/>
        <w:gridCol w:w="1134"/>
        <w:gridCol w:w="1276"/>
      </w:tblGrid>
      <w:tr w:rsidR="000917C6" w14:paraId="1DF5C30F" w14:textId="77777777" w:rsidTr="00DF1573">
        <w:tc>
          <w:tcPr>
            <w:tcW w:w="1252" w:type="dxa"/>
            <w:shd w:val="clear" w:color="auto" w:fill="BFBFBF" w:themeFill="background1" w:themeFillShade="BF"/>
          </w:tcPr>
          <w:p w14:paraId="32901C43"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No. Proceso</w:t>
            </w:r>
          </w:p>
        </w:tc>
        <w:tc>
          <w:tcPr>
            <w:tcW w:w="1251" w:type="dxa"/>
            <w:shd w:val="clear" w:color="auto" w:fill="BFBFBF" w:themeFill="background1" w:themeFillShade="BF"/>
          </w:tcPr>
          <w:p w14:paraId="5D991712"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Tipo de Proceso</w:t>
            </w:r>
          </w:p>
        </w:tc>
        <w:tc>
          <w:tcPr>
            <w:tcW w:w="2283" w:type="dxa"/>
            <w:shd w:val="clear" w:color="auto" w:fill="BFBFBF" w:themeFill="background1" w:themeFillShade="BF"/>
          </w:tcPr>
          <w:p w14:paraId="5516FA7C"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Objeto</w:t>
            </w:r>
          </w:p>
        </w:tc>
        <w:tc>
          <w:tcPr>
            <w:tcW w:w="1701" w:type="dxa"/>
            <w:shd w:val="clear" w:color="auto" w:fill="BFBFBF" w:themeFill="background1" w:themeFillShade="BF"/>
          </w:tcPr>
          <w:p w14:paraId="6D9444EE"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Departamento o Municipio</w:t>
            </w:r>
          </w:p>
        </w:tc>
        <w:tc>
          <w:tcPr>
            <w:tcW w:w="1134" w:type="dxa"/>
            <w:shd w:val="clear" w:color="auto" w:fill="BFBFBF" w:themeFill="background1" w:themeFillShade="BF"/>
          </w:tcPr>
          <w:p w14:paraId="6C254F27"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Cuantía</w:t>
            </w:r>
          </w:p>
        </w:tc>
        <w:tc>
          <w:tcPr>
            <w:tcW w:w="1276" w:type="dxa"/>
            <w:shd w:val="clear" w:color="auto" w:fill="BFBFBF" w:themeFill="background1" w:themeFillShade="BF"/>
          </w:tcPr>
          <w:p w14:paraId="6E5A6C33" w14:textId="77777777" w:rsidR="000917C6" w:rsidRPr="000917C6" w:rsidRDefault="000917C6" w:rsidP="00DF1573">
            <w:pPr>
              <w:jc w:val="center"/>
              <w:rPr>
                <w:rFonts w:ascii="Arial" w:hAnsi="Arial" w:cs="Arial"/>
                <w:b/>
                <w:sz w:val="18"/>
                <w:szCs w:val="18"/>
              </w:rPr>
            </w:pPr>
            <w:r w:rsidRPr="000917C6">
              <w:rPr>
                <w:rFonts w:ascii="Arial" w:hAnsi="Arial" w:cs="Arial"/>
                <w:b/>
                <w:sz w:val="18"/>
                <w:szCs w:val="18"/>
              </w:rPr>
              <w:t>Plazo</w:t>
            </w:r>
          </w:p>
        </w:tc>
      </w:tr>
      <w:tr w:rsidR="000917C6" w14:paraId="6C0C4316" w14:textId="77777777" w:rsidTr="00DF1573">
        <w:tc>
          <w:tcPr>
            <w:tcW w:w="1252" w:type="dxa"/>
          </w:tcPr>
          <w:p w14:paraId="7848EAE4" w14:textId="68053472" w:rsidR="000917C6" w:rsidRPr="00A7180A" w:rsidRDefault="00A7180A" w:rsidP="00A7180A">
            <w:pPr>
              <w:jc w:val="center"/>
              <w:rPr>
                <w:rFonts w:ascii="Arial" w:hAnsi="Arial" w:cs="Arial"/>
                <w:highlight w:val="yellow"/>
              </w:rPr>
            </w:pPr>
            <w:r w:rsidRPr="00A7180A">
              <w:rPr>
                <w:rFonts w:ascii="Arial" w:hAnsi="Arial" w:cs="Arial"/>
                <w:highlight w:val="yellow"/>
              </w:rPr>
              <w:t>xxxxxxx</w:t>
            </w:r>
          </w:p>
        </w:tc>
        <w:tc>
          <w:tcPr>
            <w:tcW w:w="1251" w:type="dxa"/>
          </w:tcPr>
          <w:p w14:paraId="206821DE" w14:textId="5A9F25CA" w:rsidR="000917C6" w:rsidRPr="00A7180A" w:rsidRDefault="00A7180A" w:rsidP="00A7180A">
            <w:pPr>
              <w:jc w:val="center"/>
              <w:rPr>
                <w:rFonts w:ascii="Arial" w:hAnsi="Arial" w:cs="Arial"/>
                <w:highlight w:val="yellow"/>
              </w:rPr>
            </w:pPr>
            <w:r w:rsidRPr="00A7180A">
              <w:rPr>
                <w:rFonts w:ascii="Arial" w:hAnsi="Arial" w:cs="Arial"/>
                <w:highlight w:val="yellow"/>
              </w:rPr>
              <w:t>xxxxxxxxx</w:t>
            </w:r>
          </w:p>
        </w:tc>
        <w:tc>
          <w:tcPr>
            <w:tcW w:w="2283" w:type="dxa"/>
          </w:tcPr>
          <w:p w14:paraId="55E810FF" w14:textId="47EF20F1" w:rsidR="000917C6" w:rsidRPr="00A7180A" w:rsidRDefault="00A7180A" w:rsidP="00A7180A">
            <w:pPr>
              <w:jc w:val="center"/>
              <w:rPr>
                <w:rFonts w:ascii="Arial" w:hAnsi="Arial" w:cs="Arial"/>
                <w:highlight w:val="yellow"/>
              </w:rPr>
            </w:pPr>
            <w:r w:rsidRPr="00A7180A">
              <w:rPr>
                <w:rFonts w:ascii="Arial" w:hAnsi="Arial" w:cs="Arial"/>
                <w:highlight w:val="yellow"/>
              </w:rPr>
              <w:t>xxxxxxxxxxxxxxxxx</w:t>
            </w:r>
          </w:p>
        </w:tc>
        <w:tc>
          <w:tcPr>
            <w:tcW w:w="1701" w:type="dxa"/>
          </w:tcPr>
          <w:p w14:paraId="42E0EE30" w14:textId="6F657B3E" w:rsidR="000917C6" w:rsidRPr="00A7180A" w:rsidRDefault="00A7180A" w:rsidP="00A7180A">
            <w:pPr>
              <w:jc w:val="center"/>
              <w:rPr>
                <w:rFonts w:ascii="Arial" w:hAnsi="Arial" w:cs="Arial"/>
                <w:highlight w:val="yellow"/>
              </w:rPr>
            </w:pPr>
            <w:r w:rsidRPr="00A7180A">
              <w:rPr>
                <w:rFonts w:ascii="Arial" w:hAnsi="Arial" w:cs="Arial"/>
                <w:highlight w:val="yellow"/>
              </w:rPr>
              <w:t>xxxxxxxxxxxx</w:t>
            </w:r>
          </w:p>
        </w:tc>
        <w:tc>
          <w:tcPr>
            <w:tcW w:w="1134" w:type="dxa"/>
          </w:tcPr>
          <w:p w14:paraId="4A1E8253" w14:textId="6ADE4B31" w:rsidR="000917C6" w:rsidRPr="00A7180A" w:rsidRDefault="00A7180A" w:rsidP="00A7180A">
            <w:pPr>
              <w:jc w:val="center"/>
              <w:rPr>
                <w:rFonts w:ascii="Arial" w:hAnsi="Arial" w:cs="Arial"/>
                <w:highlight w:val="yellow"/>
              </w:rPr>
            </w:pPr>
            <w:r w:rsidRPr="00A7180A">
              <w:rPr>
                <w:rFonts w:ascii="Arial" w:hAnsi="Arial" w:cs="Arial"/>
                <w:highlight w:val="yellow"/>
              </w:rPr>
              <w:t>xxxxxxxx</w:t>
            </w:r>
          </w:p>
        </w:tc>
        <w:tc>
          <w:tcPr>
            <w:tcW w:w="1276" w:type="dxa"/>
          </w:tcPr>
          <w:p w14:paraId="0F7A90A8" w14:textId="049683F6" w:rsidR="000917C6" w:rsidRPr="00A7180A" w:rsidRDefault="00A7180A" w:rsidP="00A7180A">
            <w:pPr>
              <w:jc w:val="center"/>
              <w:rPr>
                <w:rFonts w:ascii="Arial" w:hAnsi="Arial" w:cs="Arial"/>
                <w:highlight w:val="yellow"/>
              </w:rPr>
            </w:pPr>
            <w:r w:rsidRPr="00A7180A">
              <w:rPr>
                <w:rFonts w:ascii="Arial" w:hAnsi="Arial" w:cs="Arial"/>
                <w:highlight w:val="yellow"/>
              </w:rPr>
              <w:t>xxxxxxxx</w:t>
            </w:r>
          </w:p>
        </w:tc>
      </w:tr>
    </w:tbl>
    <w:p w14:paraId="0276A907" w14:textId="2DDF63AD" w:rsidR="005148AE" w:rsidRDefault="005148AE" w:rsidP="00F62C46">
      <w:pPr>
        <w:tabs>
          <w:tab w:val="left" w:pos="284"/>
        </w:tabs>
        <w:jc w:val="both"/>
        <w:rPr>
          <w:rFonts w:ascii="Arial" w:eastAsia="MS Mincho" w:hAnsi="Arial" w:cs="Arial"/>
          <w:b/>
          <w:u w:val="single"/>
        </w:rPr>
      </w:pPr>
    </w:p>
    <w:p w14:paraId="4F6BE68B" w14:textId="4E105E1C" w:rsidR="000917C6" w:rsidRDefault="000917C6" w:rsidP="000917C6">
      <w:pPr>
        <w:jc w:val="both"/>
        <w:rPr>
          <w:rFonts w:ascii="Arial" w:hAnsi="Arial" w:cs="Arial"/>
          <w:b/>
          <w:u w:val="single"/>
        </w:rPr>
      </w:pPr>
      <w:r>
        <w:rPr>
          <w:rFonts w:ascii="Arial" w:eastAsia="MS Mincho" w:hAnsi="Arial" w:cs="Arial"/>
          <w:b/>
          <w:u w:val="single"/>
        </w:rPr>
        <w:t>10.</w:t>
      </w:r>
      <w:r w:rsidR="00330B14">
        <w:rPr>
          <w:rFonts w:ascii="Arial" w:eastAsia="MS Mincho" w:hAnsi="Arial" w:cs="Arial"/>
          <w:b/>
          <w:u w:val="single"/>
        </w:rPr>
        <w:t>4</w:t>
      </w:r>
      <w:r>
        <w:rPr>
          <w:rFonts w:ascii="Arial" w:eastAsia="MS Mincho" w:hAnsi="Arial" w:cs="Arial"/>
          <w:b/>
          <w:u w:val="single"/>
        </w:rPr>
        <w:t xml:space="preserve"> </w:t>
      </w:r>
      <w:r w:rsidRPr="000917C6">
        <w:rPr>
          <w:rFonts w:ascii="Arial" w:hAnsi="Arial" w:cs="Arial"/>
          <w:b/>
          <w:u w:val="single"/>
        </w:rPr>
        <w:t xml:space="preserve">PERSPECTIVA </w:t>
      </w:r>
      <w:r w:rsidR="004722E7">
        <w:rPr>
          <w:rFonts w:ascii="Arial" w:hAnsi="Arial" w:cs="Arial"/>
          <w:b/>
          <w:u w:val="single"/>
        </w:rPr>
        <w:t>ORGANIZACIONAL</w:t>
      </w:r>
      <w:r w:rsidRPr="001A500C">
        <w:rPr>
          <w:rFonts w:ascii="Arial" w:hAnsi="Arial" w:cs="Arial"/>
          <w:highlight w:val="red"/>
          <w:u w:val="single"/>
        </w:rPr>
        <w:t>:</w:t>
      </w:r>
      <w:r w:rsidR="001A500C" w:rsidRPr="001A500C">
        <w:rPr>
          <w:rFonts w:ascii="Arial" w:hAnsi="Arial" w:cs="Arial"/>
          <w:highlight w:val="red"/>
          <w:u w:val="single"/>
        </w:rPr>
        <w:t xml:space="preserve"> (Aplica para personas jurídicas)</w:t>
      </w:r>
    </w:p>
    <w:p w14:paraId="57490DCA" w14:textId="24978709" w:rsidR="000917C6" w:rsidRPr="000917C6" w:rsidRDefault="004722E7" w:rsidP="00F62C46">
      <w:pPr>
        <w:tabs>
          <w:tab w:val="left" w:pos="284"/>
        </w:tabs>
        <w:jc w:val="both"/>
        <w:rPr>
          <w:rFonts w:ascii="Arial" w:eastAsia="MS Mincho" w:hAnsi="Arial" w:cs="Arial"/>
          <w:b/>
          <w:u w:val="single"/>
        </w:rPr>
      </w:pPr>
      <w:r>
        <w:rPr>
          <w:rFonts w:ascii="Arial" w:hAnsi="Arial" w:cs="Arial"/>
        </w:rPr>
        <w:t>(</w:t>
      </w:r>
      <w:r w:rsidRPr="004722E7">
        <w:rPr>
          <w:rFonts w:ascii="Arial" w:hAnsi="Arial" w:cs="Arial"/>
          <w:highlight w:val="yellow"/>
        </w:rPr>
        <w:t>Con la perspectiva organizacional se pretende que la entidad estatal entienda cómo están organizados internamente los posibles oferentes y de qué manera realizan sus negocios y operaciones</w:t>
      </w:r>
      <w:r>
        <w:rPr>
          <w:rFonts w:ascii="Arial" w:hAnsi="Arial" w:cs="Arial"/>
        </w:rPr>
        <w:t>).</w:t>
      </w:r>
    </w:p>
    <w:p w14:paraId="70C908E7" w14:textId="73D0FB36" w:rsidR="00207DA4" w:rsidRPr="00EF2908" w:rsidRDefault="009A2B3C" w:rsidP="00EF2908">
      <w:pPr>
        <w:rPr>
          <w:rFonts w:ascii="Arial" w:eastAsia="SimSun" w:hAnsi="Arial" w:cs="Arial"/>
        </w:rPr>
      </w:pPr>
      <w:r>
        <w:rPr>
          <w:rFonts w:ascii="Arial" w:eastAsia="MS Mincho" w:hAnsi="Arial" w:cs="Arial"/>
          <w:b/>
          <w:u w:val="single"/>
        </w:rPr>
        <w:t>11</w:t>
      </w:r>
      <w:r w:rsidR="00EF2908">
        <w:rPr>
          <w:rFonts w:ascii="Arial" w:eastAsia="MS Mincho" w:hAnsi="Arial" w:cs="Arial"/>
          <w:b/>
          <w:u w:val="single"/>
        </w:rPr>
        <w:t xml:space="preserve">. </w:t>
      </w:r>
      <w:r w:rsidR="005615F4" w:rsidRPr="00EF2908">
        <w:rPr>
          <w:rFonts w:ascii="Arial" w:eastAsia="MS Mincho" w:hAnsi="Arial" w:cs="Arial"/>
          <w:b/>
          <w:u w:val="single"/>
        </w:rPr>
        <w:t>ANÁLISIS DEL RIESGO Y FORMA DE MITIGARLO</w:t>
      </w:r>
    </w:p>
    <w:p w14:paraId="6B677376" w14:textId="77777777" w:rsidR="00A54874" w:rsidRPr="005810ED" w:rsidRDefault="006625C0" w:rsidP="00A54874">
      <w:pPr>
        <w:jc w:val="both"/>
        <w:rPr>
          <w:rFonts w:ascii="Arial" w:hAnsi="Arial" w:cs="Arial"/>
        </w:rPr>
      </w:pPr>
      <w:r w:rsidRPr="005810ED">
        <w:rPr>
          <w:rFonts w:ascii="Arial" w:hAnsi="Arial" w:cs="Arial"/>
        </w:rPr>
        <w:t xml:space="preserve">De acuerdo con las disposiciones del artículo 4 de la ley 1150 de 2007 y del artículo 2.2.1.1.2.1.1, numeral 6 del Decreto 1082 de 2015; y con base en la metodología para identificar y clasificar los riesgos elaborado por Colombia Compra Eficiente se procede a tipificar, estimar y asignar los riesgos de la presente contratación. </w:t>
      </w:r>
      <w:r w:rsidRPr="005810ED">
        <w:rPr>
          <w:rFonts w:ascii="Arial" w:eastAsia="Times New Roman" w:hAnsi="Arial" w:cs="Arial"/>
          <w:bCs/>
          <w:lang w:val="es-MX"/>
        </w:rPr>
        <w:t>Se tipifica como riesgo que pueda afectar el cumplimiento del contrato y el equilibrio económico, los siguientes:</w:t>
      </w:r>
      <w:r w:rsidR="00A54874" w:rsidRPr="005810ED">
        <w:rPr>
          <w:rFonts w:ascii="Arial" w:hAnsi="Arial" w:cs="Arial"/>
        </w:rPr>
        <w:t xml:space="preserve"> (Matriz de riesgos anexa).</w:t>
      </w:r>
    </w:p>
    <w:p w14:paraId="7AC56548" w14:textId="77777777" w:rsidR="00207DA4" w:rsidRPr="005810ED" w:rsidRDefault="00207DA4" w:rsidP="00207DA4">
      <w:pPr>
        <w:pStyle w:val="Textoindependiente"/>
        <w:widowControl w:val="0"/>
        <w:suppressAutoHyphens w:val="0"/>
        <w:autoSpaceDE w:val="0"/>
        <w:snapToGrid w:val="0"/>
        <w:rPr>
          <w:rFonts w:ascii="Arial" w:hAnsi="Arial" w:cs="Arial"/>
          <w:b w:val="0"/>
          <w:bCs/>
          <w:sz w:val="22"/>
          <w:szCs w:val="22"/>
        </w:rPr>
      </w:pPr>
    </w:p>
    <w:p w14:paraId="01CB7F42" w14:textId="4F16B302" w:rsidR="009404ED" w:rsidRPr="00EF2908" w:rsidRDefault="009A2B3C" w:rsidP="00EF2908">
      <w:pPr>
        <w:jc w:val="both"/>
        <w:rPr>
          <w:rFonts w:ascii="Arial" w:hAnsi="Arial" w:cs="Arial"/>
          <w:u w:val="single"/>
        </w:rPr>
      </w:pPr>
      <w:r>
        <w:rPr>
          <w:rFonts w:ascii="Arial" w:hAnsi="Arial" w:cs="Arial"/>
          <w:b/>
          <w:bCs/>
          <w:u w:val="single"/>
        </w:rPr>
        <w:t>12</w:t>
      </w:r>
      <w:r w:rsidR="00EF2908" w:rsidRPr="00EF2908">
        <w:rPr>
          <w:rFonts w:ascii="Arial" w:hAnsi="Arial" w:cs="Arial"/>
          <w:b/>
          <w:bCs/>
          <w:u w:val="single"/>
        </w:rPr>
        <w:t xml:space="preserve">. </w:t>
      </w:r>
      <w:r w:rsidR="009404ED" w:rsidRPr="00EF2908">
        <w:rPr>
          <w:rFonts w:ascii="Arial" w:hAnsi="Arial" w:cs="Arial"/>
          <w:b/>
          <w:bCs/>
          <w:u w:val="single"/>
        </w:rPr>
        <w:t>LAS GARANTÍAS QUE LA ENTIDAD ESTATAL CONTEMPLA EXIGIR EN EL PROCESO DE CONTRATACIÓN.</w:t>
      </w:r>
    </w:p>
    <w:p w14:paraId="76DDC371" w14:textId="6F368215" w:rsidR="009404ED" w:rsidRPr="005810ED" w:rsidRDefault="009404ED" w:rsidP="009404ED">
      <w:pPr>
        <w:autoSpaceDE w:val="0"/>
        <w:autoSpaceDN w:val="0"/>
        <w:adjustRightInd w:val="0"/>
        <w:jc w:val="both"/>
        <w:rPr>
          <w:rFonts w:ascii="Arial" w:eastAsia="Lucida Sans Unicode" w:hAnsi="Arial" w:cs="Arial"/>
          <w:bCs/>
        </w:rPr>
      </w:pPr>
      <w:r w:rsidRPr="005810ED">
        <w:rPr>
          <w:rFonts w:ascii="Arial" w:eastAsia="Lucida Sans Unicode" w:hAnsi="Arial" w:cs="Arial"/>
          <w:bCs/>
        </w:rPr>
        <w:lastRenderedPageBreak/>
        <w:t xml:space="preserve">Dada la calidad de las partes y de conformidad con lo dispuesto en el artículo 2.2.1.2.1.4.5. Del decreto 1082 de 2015, las garantías no son obligatorias en la contratación directa.  </w:t>
      </w:r>
      <w:r w:rsidRPr="005810ED">
        <w:rPr>
          <w:rFonts w:ascii="Arial" w:eastAsia="Lucida Sans Unicode" w:hAnsi="Arial" w:cs="Arial"/>
          <w:bCs/>
          <w:highlight w:val="yellow"/>
        </w:rPr>
        <w:t>(Si el contrato supera el 10% de la minina cuantía se deberá solicitar garantías, así mismo si se considera de acuerdo con el objeto del contrato</w:t>
      </w:r>
      <w:r w:rsidR="00451A62">
        <w:rPr>
          <w:rFonts w:ascii="Arial" w:eastAsia="Lucida Sans Unicode" w:hAnsi="Arial" w:cs="Arial"/>
          <w:bCs/>
          <w:highlight w:val="yellow"/>
        </w:rPr>
        <w:t xml:space="preserve"> y la matriz de riesgos</w:t>
      </w:r>
      <w:r w:rsidRPr="005810ED">
        <w:rPr>
          <w:rFonts w:ascii="Arial" w:eastAsia="Lucida Sans Unicode" w:hAnsi="Arial" w:cs="Arial"/>
          <w:bCs/>
          <w:highlight w:val="yellow"/>
        </w:rPr>
        <w:t xml:space="preserve"> o las obligaciones, si existe algún riesgo. De lo contrario se debe dejar el texto)</w:t>
      </w:r>
    </w:p>
    <w:p w14:paraId="349FB64C" w14:textId="77777777" w:rsidR="009404ED" w:rsidRDefault="009404ED" w:rsidP="009404ED">
      <w:pPr>
        <w:autoSpaceDE w:val="0"/>
        <w:snapToGrid w:val="0"/>
        <w:jc w:val="both"/>
        <w:rPr>
          <w:rFonts w:ascii="Arial" w:eastAsia="Helvetica" w:hAnsi="Arial" w:cs="Arial"/>
        </w:rPr>
      </w:pPr>
      <w:r w:rsidRPr="005810ED">
        <w:rPr>
          <w:rFonts w:ascii="Arial" w:eastAsia="Helvetica" w:hAnsi="Arial" w:cs="Arial"/>
        </w:rPr>
        <w:t xml:space="preserve">Así mismo por la modalidad de selección, el monto estimado a pagar, de acuerdo al análisis de riesgo realizado y en atención que el pago se hace posterior al cumplimiento de la obligación no se hace necesario la constitución de pólizas. </w:t>
      </w:r>
    </w:p>
    <w:p w14:paraId="70A941D9" w14:textId="57616A10" w:rsidR="00A80634" w:rsidRPr="00A80634" w:rsidRDefault="00A80634" w:rsidP="00A80634">
      <w:pPr>
        <w:autoSpaceDE w:val="0"/>
        <w:snapToGrid w:val="0"/>
        <w:spacing w:after="0"/>
        <w:jc w:val="both"/>
        <w:rPr>
          <w:rFonts w:ascii="Arial" w:eastAsia="Lucida Sans Unicode" w:hAnsi="Arial" w:cs="Arial"/>
          <w:b/>
          <w:u w:val="single"/>
        </w:rPr>
      </w:pPr>
      <w:r>
        <w:rPr>
          <w:rFonts w:ascii="Arial" w:eastAsia="Lucida Sans Unicode" w:hAnsi="Arial" w:cs="Arial"/>
          <w:b/>
          <w:u w:val="single"/>
        </w:rPr>
        <w:t xml:space="preserve">13. </w:t>
      </w:r>
      <w:r w:rsidRPr="00A80634">
        <w:rPr>
          <w:rFonts w:ascii="Arial" w:eastAsia="Lucida Sans Unicode" w:hAnsi="Arial" w:cs="Arial"/>
          <w:b/>
          <w:u w:val="single"/>
        </w:rPr>
        <w:t>INDICACION SI LA CONTRATACIÓN ESTA COBIJADA POR UN ACUERDO COMERCIAL:</w:t>
      </w:r>
    </w:p>
    <w:p w14:paraId="09CF127B" w14:textId="77777777" w:rsidR="00A80634" w:rsidRPr="00A80634" w:rsidRDefault="00A80634" w:rsidP="00A80634">
      <w:pPr>
        <w:pStyle w:val="Prrafodelista"/>
        <w:autoSpaceDE w:val="0"/>
        <w:snapToGrid w:val="0"/>
        <w:spacing w:after="0"/>
        <w:jc w:val="both"/>
        <w:rPr>
          <w:rFonts w:ascii="Arial" w:eastAsia="Lucida Sans Unicode" w:hAnsi="Arial" w:cs="Arial"/>
          <w:b/>
          <w:u w:val="single"/>
        </w:rPr>
      </w:pPr>
    </w:p>
    <w:p w14:paraId="28500F9B" w14:textId="60A476F1" w:rsidR="00A80634" w:rsidRPr="009C37F1" w:rsidRDefault="00A80634" w:rsidP="00A80634">
      <w:pPr>
        <w:autoSpaceDE w:val="0"/>
        <w:snapToGrid w:val="0"/>
        <w:spacing w:after="0"/>
        <w:jc w:val="both"/>
        <w:rPr>
          <w:rFonts w:ascii="Arial" w:eastAsia="Lucida Sans Unicode" w:hAnsi="Arial" w:cs="Arial"/>
          <w:bCs/>
        </w:rPr>
      </w:pPr>
      <w:r w:rsidRPr="00D36456">
        <w:rPr>
          <w:rFonts w:ascii="Arial" w:eastAsia="Lucida Sans Unicode" w:hAnsi="Arial" w:cs="Arial"/>
          <w:bCs/>
          <w:highlight w:val="yellow"/>
        </w:rPr>
        <w:t>La presente contratación no está cobijada por un Acuerdo Comercial</w:t>
      </w:r>
      <w:r w:rsidR="00D36456">
        <w:rPr>
          <w:rFonts w:ascii="Arial" w:eastAsia="Lucida Sans Unicode" w:hAnsi="Arial" w:cs="Arial"/>
          <w:bCs/>
        </w:rPr>
        <w:t xml:space="preserve"> </w:t>
      </w:r>
      <w:r w:rsidR="00D36456" w:rsidRPr="00A7180A">
        <w:rPr>
          <w:rFonts w:ascii="Arial" w:eastAsia="Lucida Sans Unicode" w:hAnsi="Arial" w:cs="Arial"/>
          <w:bCs/>
          <w:highlight w:val="red"/>
        </w:rPr>
        <w:t>( Este punto se debe validar)</w:t>
      </w:r>
    </w:p>
    <w:p w14:paraId="227364D5" w14:textId="77777777" w:rsidR="00A80634" w:rsidRPr="009C37F1" w:rsidRDefault="00A80634" w:rsidP="00A80634">
      <w:pPr>
        <w:autoSpaceDE w:val="0"/>
        <w:snapToGrid w:val="0"/>
        <w:spacing w:after="0"/>
        <w:jc w:val="both"/>
        <w:rPr>
          <w:rFonts w:ascii="Arial" w:eastAsia="Lucida Sans Unicode" w:hAnsi="Arial" w:cs="Arial"/>
          <w:bCs/>
        </w:rPr>
      </w:pPr>
    </w:p>
    <w:p w14:paraId="3FF009B5" w14:textId="77777777" w:rsidR="00A80634" w:rsidRDefault="00A80634" w:rsidP="00A80634">
      <w:pPr>
        <w:autoSpaceDE w:val="0"/>
        <w:snapToGrid w:val="0"/>
        <w:spacing w:after="0"/>
        <w:jc w:val="both"/>
        <w:rPr>
          <w:rFonts w:ascii="Arial" w:eastAsia="Lucida Sans Unicode" w:hAnsi="Arial" w:cs="Arial"/>
          <w:bCs/>
          <w:highlight w:val="yellow"/>
        </w:rPr>
      </w:pPr>
      <w:r w:rsidRPr="009C37F1">
        <w:rPr>
          <w:rFonts w:ascii="Arial" w:eastAsia="Lucida Sans Unicode" w:hAnsi="Arial" w:cs="Arial"/>
          <w:bCs/>
        </w:rPr>
        <w:t>NOTA: Mediante el presente documento y de acuerdo con los documentos previos, se certifica que, conforme al organigrama de la empresa, no se cuenta con personal suficiente para prestar el tipo de servicio que se pretende satisfacer con la contratación</w:t>
      </w:r>
    </w:p>
    <w:p w14:paraId="06AB31FC" w14:textId="77777777" w:rsidR="00A80634" w:rsidRPr="005810ED" w:rsidRDefault="00A80634" w:rsidP="009404ED">
      <w:pPr>
        <w:autoSpaceDE w:val="0"/>
        <w:snapToGrid w:val="0"/>
        <w:jc w:val="both"/>
        <w:rPr>
          <w:rFonts w:ascii="Arial" w:eastAsia="Helvetica" w:hAnsi="Arial" w:cs="Arial"/>
        </w:rPr>
      </w:pPr>
    </w:p>
    <w:p w14:paraId="11FA8E02" w14:textId="0D52A48A" w:rsidR="00BE1BBC" w:rsidRDefault="00BE1BBC" w:rsidP="009404ED">
      <w:pPr>
        <w:autoSpaceDE w:val="0"/>
        <w:snapToGrid w:val="0"/>
        <w:jc w:val="both"/>
        <w:rPr>
          <w:rFonts w:ascii="Arial" w:eastAsia="Helvetica" w:hAnsi="Arial" w:cs="Arial"/>
        </w:rPr>
      </w:pPr>
      <w:r w:rsidRPr="005810ED">
        <w:rPr>
          <w:rFonts w:ascii="Arial" w:eastAsia="Helvetica" w:hAnsi="Arial" w:cs="Arial"/>
        </w:rPr>
        <w:t>Fecha:</w:t>
      </w:r>
      <w:r w:rsidR="009460C2">
        <w:rPr>
          <w:rFonts w:ascii="Arial" w:eastAsia="Helvetica" w:hAnsi="Arial" w:cs="Arial"/>
        </w:rPr>
        <w:t xml:space="preserve"> </w:t>
      </w:r>
      <w:r w:rsidR="009460C2" w:rsidRPr="009460C2">
        <w:rPr>
          <w:rFonts w:ascii="Arial" w:eastAsia="Helvetica" w:hAnsi="Arial" w:cs="Arial"/>
          <w:highlight w:val="yellow"/>
        </w:rPr>
        <w:t>xxxxxxxxxxxxxxxxxxxxxxxx</w:t>
      </w:r>
    </w:p>
    <w:p w14:paraId="4BEA85F9" w14:textId="7F228063" w:rsidR="009460C2" w:rsidRDefault="009460C2" w:rsidP="009404ED">
      <w:pPr>
        <w:autoSpaceDE w:val="0"/>
        <w:snapToGrid w:val="0"/>
        <w:jc w:val="both"/>
        <w:rPr>
          <w:rFonts w:ascii="Arial" w:eastAsia="Helvetica" w:hAnsi="Arial" w:cs="Arial"/>
        </w:rPr>
      </w:pPr>
    </w:p>
    <w:p w14:paraId="1F0BD2E1" w14:textId="1A3DE8FA" w:rsidR="00BE1BBC" w:rsidRPr="009460C2" w:rsidRDefault="00FE3671" w:rsidP="00BE1BBC">
      <w:pPr>
        <w:pStyle w:val="Prrafodelista"/>
        <w:autoSpaceDE w:val="0"/>
        <w:ind w:left="0"/>
        <w:jc w:val="both"/>
        <w:rPr>
          <w:rFonts w:ascii="Arial" w:hAnsi="Arial" w:cs="Arial"/>
          <w:bCs/>
          <w:highlight w:val="yellow"/>
        </w:rPr>
      </w:pPr>
      <w:r w:rsidRPr="009460C2">
        <w:rPr>
          <w:rFonts w:ascii="Arial" w:hAnsi="Arial" w:cs="Arial"/>
          <w:bCs/>
          <w:highlight w:val="yellow"/>
        </w:rPr>
        <w:t>FIRMA</w:t>
      </w:r>
    </w:p>
    <w:p w14:paraId="514FE914" w14:textId="34CA55B1" w:rsidR="00FE3671" w:rsidRPr="009460C2" w:rsidRDefault="00FE3671" w:rsidP="00BE1BBC">
      <w:pPr>
        <w:pStyle w:val="Prrafodelista"/>
        <w:autoSpaceDE w:val="0"/>
        <w:ind w:left="0"/>
        <w:jc w:val="both"/>
        <w:rPr>
          <w:rFonts w:ascii="Arial" w:hAnsi="Arial" w:cs="Arial"/>
          <w:bCs/>
          <w:highlight w:val="yellow"/>
        </w:rPr>
      </w:pPr>
      <w:r w:rsidRPr="009460C2">
        <w:rPr>
          <w:rFonts w:ascii="Arial" w:hAnsi="Arial" w:cs="Arial"/>
          <w:bCs/>
          <w:highlight w:val="yellow"/>
        </w:rPr>
        <w:t>Nombre</w:t>
      </w:r>
      <w:r w:rsidR="00ED397E" w:rsidRPr="009460C2">
        <w:rPr>
          <w:rFonts w:ascii="Arial" w:hAnsi="Arial" w:cs="Arial"/>
          <w:bCs/>
          <w:highlight w:val="yellow"/>
        </w:rPr>
        <w:t xml:space="preserve"> completo</w:t>
      </w:r>
      <w:r w:rsidRPr="009460C2">
        <w:rPr>
          <w:rFonts w:ascii="Arial" w:hAnsi="Arial" w:cs="Arial"/>
          <w:bCs/>
          <w:highlight w:val="yellow"/>
        </w:rPr>
        <w:t xml:space="preserve"> </w:t>
      </w:r>
    </w:p>
    <w:p w14:paraId="51462E68" w14:textId="060FDE05" w:rsidR="009460C2" w:rsidRPr="009A2B3C" w:rsidRDefault="009460C2" w:rsidP="00BE1BBC">
      <w:pPr>
        <w:pStyle w:val="Prrafodelista"/>
        <w:autoSpaceDE w:val="0"/>
        <w:ind w:left="0"/>
        <w:jc w:val="both"/>
        <w:rPr>
          <w:rFonts w:ascii="Arial" w:hAnsi="Arial" w:cs="Arial"/>
          <w:bCs/>
        </w:rPr>
      </w:pPr>
      <w:r w:rsidRPr="009460C2">
        <w:rPr>
          <w:rFonts w:ascii="Arial" w:hAnsi="Arial" w:cs="Arial"/>
          <w:bCs/>
          <w:highlight w:val="yellow"/>
        </w:rPr>
        <w:t>Cargo</w:t>
      </w:r>
      <w:r>
        <w:rPr>
          <w:rFonts w:ascii="Arial" w:hAnsi="Arial" w:cs="Arial"/>
          <w:bCs/>
        </w:rPr>
        <w:t xml:space="preserve"> </w:t>
      </w:r>
    </w:p>
    <w:p w14:paraId="44A21CF6" w14:textId="59E2EC11" w:rsidR="00FE3671" w:rsidRDefault="00FE3671" w:rsidP="00BE1BBC">
      <w:pPr>
        <w:pStyle w:val="Prrafodelista"/>
        <w:autoSpaceDE w:val="0"/>
        <w:ind w:left="0"/>
        <w:jc w:val="both"/>
        <w:rPr>
          <w:rFonts w:ascii="Arial" w:hAnsi="Arial" w:cs="Arial"/>
          <w:bCs/>
        </w:rPr>
      </w:pPr>
      <w:r w:rsidRPr="009A2B3C">
        <w:rPr>
          <w:rFonts w:ascii="Arial" w:hAnsi="Arial" w:cs="Arial"/>
          <w:bCs/>
        </w:rPr>
        <w:t>Supervisor</w:t>
      </w:r>
    </w:p>
    <w:p w14:paraId="07C388CB" w14:textId="77777777" w:rsidR="004F0AA5" w:rsidRPr="009A2B3C" w:rsidRDefault="004F0AA5" w:rsidP="00BE1BBC">
      <w:pPr>
        <w:pStyle w:val="Prrafodelista"/>
        <w:autoSpaceDE w:val="0"/>
        <w:ind w:left="0"/>
        <w:jc w:val="both"/>
        <w:rPr>
          <w:rFonts w:ascii="Arial" w:hAnsi="Arial" w:cs="Arial"/>
          <w:b/>
          <w:bCs/>
        </w:rPr>
      </w:pPr>
    </w:p>
    <w:sectPr w:rsidR="004F0AA5" w:rsidRPr="009A2B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1CE5" w14:textId="77777777" w:rsidR="001B2CCE" w:rsidRDefault="001B2CCE" w:rsidP="005810ED">
      <w:pPr>
        <w:spacing w:after="0" w:line="240" w:lineRule="auto"/>
      </w:pPr>
      <w:r>
        <w:separator/>
      </w:r>
    </w:p>
  </w:endnote>
  <w:endnote w:type="continuationSeparator" w:id="0">
    <w:p w14:paraId="57EE5C37" w14:textId="77777777" w:rsidR="001B2CCE" w:rsidRDefault="001B2CCE" w:rsidP="0058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ED3A" w14:textId="77777777" w:rsidR="003521A4" w:rsidRPr="00EC2B6F" w:rsidRDefault="003521A4" w:rsidP="003521A4">
    <w:pPr>
      <w:pStyle w:val="Piedepgina"/>
      <w:jc w:val="center"/>
      <w:rPr>
        <w:sz w:val="16"/>
        <w:szCs w:val="16"/>
      </w:rPr>
    </w:pPr>
    <w:r w:rsidRPr="00EC2B6F">
      <w:rPr>
        <w:sz w:val="16"/>
        <w:szCs w:val="16"/>
      </w:rPr>
      <w:t>INSTITUTO DE CULTURA Y TURISMO</w:t>
    </w:r>
  </w:p>
  <w:p w14:paraId="10CBACC1" w14:textId="77777777" w:rsidR="003521A4" w:rsidRPr="00EC2B6F" w:rsidRDefault="003521A4" w:rsidP="003521A4">
    <w:pPr>
      <w:pStyle w:val="Piedepgina"/>
      <w:jc w:val="center"/>
      <w:rPr>
        <w:sz w:val="16"/>
        <w:szCs w:val="16"/>
      </w:rPr>
    </w:pPr>
    <w:r w:rsidRPr="00EC2B6F">
      <w:rPr>
        <w:sz w:val="16"/>
        <w:szCs w:val="16"/>
      </w:rPr>
      <w:t>Av. ALBERTO MENDOZA HOYOS, Kilometro 2 Vía al Magdalena, EXPOFERIAS</w:t>
    </w:r>
  </w:p>
  <w:p w14:paraId="70AF240E" w14:textId="77777777" w:rsidR="003521A4" w:rsidRPr="00EC2B6F" w:rsidRDefault="003521A4" w:rsidP="003521A4">
    <w:pPr>
      <w:pStyle w:val="Piedepgina"/>
      <w:jc w:val="center"/>
      <w:rPr>
        <w:sz w:val="16"/>
        <w:szCs w:val="16"/>
      </w:rPr>
    </w:pPr>
    <w:r w:rsidRPr="00EC2B6F">
      <w:rPr>
        <w:sz w:val="16"/>
        <w:szCs w:val="16"/>
      </w:rPr>
      <w:t>Teléfono 874 97 08, 874 97 10, 874 97 12 – Código postal 170001 – Atención al Cliente 018000 968988</w:t>
    </w:r>
  </w:p>
  <w:p w14:paraId="2F98C543" w14:textId="55091090" w:rsidR="003521A4" w:rsidRPr="003521A4" w:rsidRDefault="003521A4" w:rsidP="003521A4">
    <w:pPr>
      <w:pStyle w:val="Piedepgina"/>
      <w:jc w:val="center"/>
      <w:rPr>
        <w:sz w:val="16"/>
        <w:szCs w:val="16"/>
      </w:rPr>
    </w:pPr>
    <w:r w:rsidRPr="00EC2B6F">
      <w:rPr>
        <w:sz w:val="16"/>
        <w:szCs w:val="16"/>
      </w:rPr>
      <w:t>www.culturayturismomanizales.gov.co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10C9C" w14:textId="77777777" w:rsidR="001B2CCE" w:rsidRDefault="001B2CCE" w:rsidP="005810ED">
      <w:pPr>
        <w:spacing w:after="0" w:line="240" w:lineRule="auto"/>
      </w:pPr>
      <w:r>
        <w:separator/>
      </w:r>
    </w:p>
  </w:footnote>
  <w:footnote w:type="continuationSeparator" w:id="0">
    <w:p w14:paraId="5A5FB2F5" w14:textId="77777777" w:rsidR="001B2CCE" w:rsidRDefault="001B2CCE" w:rsidP="005810ED">
      <w:pPr>
        <w:spacing w:after="0" w:line="240" w:lineRule="auto"/>
      </w:pPr>
      <w:r>
        <w:continuationSeparator/>
      </w:r>
    </w:p>
  </w:footnote>
  <w:footnote w:id="1">
    <w:p w14:paraId="5BDE2A6D" w14:textId="77777777" w:rsidR="00F62C46" w:rsidRDefault="00F62C46" w:rsidP="00F62C46">
      <w:pPr>
        <w:widowControl w:val="0"/>
        <w:jc w:val="both"/>
      </w:pPr>
      <w:r>
        <w:rPr>
          <w:rStyle w:val="Caracteresdenotaalpie"/>
          <w:rFonts w:ascii="Palatino Linotype" w:hAnsi="Palatino Linotype"/>
        </w:rPr>
        <w:footnoteRef/>
      </w:r>
      <w:r>
        <w:rPr>
          <w:rFonts w:ascii="Arial Narrow" w:hAnsi="Arial Narrow" w:cs="Arial Narrow"/>
          <w:sz w:val="16"/>
          <w:szCs w:val="16"/>
        </w:rPr>
        <w:tab/>
        <w:t xml:space="preserve"> Consejo de Estado. Sección Tercera. Sentencia del 3 de diciembre de 2007. M.P. Ruth Stella Correa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Ind w:w="-38" w:type="dxa"/>
      <w:tblCellMar>
        <w:left w:w="70" w:type="dxa"/>
        <w:right w:w="70" w:type="dxa"/>
      </w:tblCellMar>
      <w:tblLook w:val="04A0" w:firstRow="1" w:lastRow="0" w:firstColumn="1" w:lastColumn="0" w:noHBand="0" w:noVBand="1"/>
    </w:tblPr>
    <w:tblGrid>
      <w:gridCol w:w="2090"/>
      <w:gridCol w:w="5363"/>
      <w:gridCol w:w="1413"/>
    </w:tblGrid>
    <w:tr w:rsidR="005810ED" w14:paraId="398F98C3" w14:textId="77777777" w:rsidTr="00461E28">
      <w:tc>
        <w:tcPr>
          <w:tcW w:w="1668" w:type="dxa"/>
        </w:tcPr>
        <w:p w14:paraId="4803C7AC" w14:textId="77777777" w:rsidR="005810ED" w:rsidRDefault="005810ED" w:rsidP="005810ED">
          <w:pPr>
            <w:pStyle w:val="Encabezado"/>
            <w:jc w:val="center"/>
          </w:pPr>
          <w:r>
            <w:rPr>
              <w:noProof/>
              <w:lang w:eastAsia="es-CO"/>
            </w:rPr>
            <w:drawing>
              <wp:anchor distT="0" distB="0" distL="114300" distR="114300" simplePos="0" relativeHeight="251659264" behindDoc="1" locked="0" layoutInCell="1" allowOverlap="1" wp14:anchorId="54E4328D" wp14:editId="5E882693">
                <wp:simplePos x="0" y="0"/>
                <wp:positionH relativeFrom="column">
                  <wp:posOffset>-8255</wp:posOffset>
                </wp:positionH>
                <wp:positionV relativeFrom="paragraph">
                  <wp:posOffset>219075</wp:posOffset>
                </wp:positionV>
                <wp:extent cx="1238250" cy="409575"/>
                <wp:effectExtent l="0" t="0" r="0" b="9525"/>
                <wp:wrapTight wrapText="bothSides">
                  <wp:wrapPolygon edited="0">
                    <wp:start x="1329" y="0"/>
                    <wp:lineTo x="0" y="4019"/>
                    <wp:lineTo x="0" y="17079"/>
                    <wp:lineTo x="1329" y="21098"/>
                    <wp:lineTo x="5317" y="21098"/>
                    <wp:lineTo x="17945" y="18084"/>
                    <wp:lineTo x="21268" y="14065"/>
                    <wp:lineTo x="21268" y="5023"/>
                    <wp:lineTo x="5317" y="0"/>
                    <wp:lineTo x="1329" y="0"/>
                  </wp:wrapPolygon>
                </wp:wrapTight>
                <wp:docPr id="1399" name="Imagen 2">
                  <a:extLst xmlns:a="http://schemas.openxmlformats.org/drawingml/2006/main">
                    <a:ext uri="{FF2B5EF4-FFF2-40B4-BE49-F238E27FC236}">
                      <a16:creationId xmlns:a16="http://schemas.microsoft.com/office/drawing/2014/main" id="{D55D6DFC-8165-4B9C-BC67-342BE8ED2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Imagen 2">
                          <a:extLst>
                            <a:ext uri="{FF2B5EF4-FFF2-40B4-BE49-F238E27FC236}">
                              <a16:creationId xmlns:a16="http://schemas.microsoft.com/office/drawing/2014/main" id="{D55D6DFC-8165-4B9C-BC67-342BE8ED24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5811" w:type="dxa"/>
        </w:tcPr>
        <w:p w14:paraId="540FDB70" w14:textId="77777777" w:rsidR="005810ED" w:rsidRPr="00EC2B6F" w:rsidRDefault="005810ED" w:rsidP="005810ED">
          <w:pPr>
            <w:pStyle w:val="Encabezado"/>
            <w:jc w:val="center"/>
            <w:rPr>
              <w:rFonts w:ascii="Arial" w:hAnsi="Arial" w:cs="Arial"/>
              <w:b/>
              <w:bCs/>
              <w:sz w:val="20"/>
              <w:szCs w:val="20"/>
            </w:rPr>
          </w:pPr>
          <w:r w:rsidRPr="00EC2B6F">
            <w:rPr>
              <w:rFonts w:ascii="Arial" w:hAnsi="Arial" w:cs="Arial"/>
              <w:b/>
              <w:bCs/>
              <w:sz w:val="20"/>
              <w:szCs w:val="20"/>
            </w:rPr>
            <w:t xml:space="preserve">INSTITUTO DE CULTURA Y TURISMO DE MANIZALES </w:t>
          </w:r>
        </w:p>
        <w:p w14:paraId="7F623C3D" w14:textId="77777777" w:rsidR="005810ED" w:rsidRPr="00EC2B6F" w:rsidRDefault="005810ED" w:rsidP="005810ED">
          <w:pPr>
            <w:pStyle w:val="Encabezado"/>
            <w:jc w:val="center"/>
            <w:rPr>
              <w:rFonts w:ascii="Arial" w:hAnsi="Arial" w:cs="Arial"/>
              <w:b/>
              <w:bCs/>
              <w:sz w:val="20"/>
              <w:szCs w:val="20"/>
            </w:rPr>
          </w:pPr>
          <w:r w:rsidRPr="00EC2B6F">
            <w:rPr>
              <w:rFonts w:ascii="Arial" w:hAnsi="Arial" w:cs="Arial"/>
              <w:b/>
              <w:bCs/>
              <w:sz w:val="20"/>
              <w:szCs w:val="20"/>
            </w:rPr>
            <w:t>GESTIÓN JURÍDICA</w:t>
          </w:r>
        </w:p>
        <w:p w14:paraId="76ADE738" w14:textId="77777777" w:rsidR="005810ED" w:rsidRPr="00EC2B6F" w:rsidRDefault="005810ED" w:rsidP="005810ED">
          <w:pPr>
            <w:pStyle w:val="Encabezado"/>
            <w:jc w:val="center"/>
            <w:rPr>
              <w:rFonts w:ascii="Arial" w:hAnsi="Arial" w:cs="Arial"/>
              <w:b/>
              <w:bCs/>
              <w:sz w:val="20"/>
              <w:szCs w:val="20"/>
            </w:rPr>
          </w:pPr>
        </w:p>
        <w:p w14:paraId="088C4150" w14:textId="108E95C9" w:rsidR="005810ED" w:rsidRPr="003521A4" w:rsidRDefault="005810ED" w:rsidP="004F0AA5">
          <w:pPr>
            <w:pStyle w:val="Encabezado"/>
            <w:jc w:val="center"/>
            <w:rPr>
              <w:rFonts w:ascii="Arial" w:hAnsi="Arial" w:cs="Arial"/>
              <w:b/>
              <w:bCs/>
              <w:sz w:val="20"/>
              <w:szCs w:val="20"/>
            </w:rPr>
          </w:pPr>
          <w:r w:rsidRPr="003521A4">
            <w:rPr>
              <w:rFonts w:ascii="Arial" w:hAnsi="Arial" w:cs="Arial"/>
              <w:b/>
              <w:bCs/>
              <w:sz w:val="20"/>
              <w:szCs w:val="20"/>
            </w:rPr>
            <w:t xml:space="preserve">ESTUDIOS PREVIOS </w:t>
          </w:r>
          <w:r w:rsidR="008D0A70">
            <w:rPr>
              <w:rFonts w:ascii="Arial" w:hAnsi="Arial" w:cs="Arial"/>
              <w:b/>
              <w:bCs/>
              <w:sz w:val="20"/>
              <w:szCs w:val="20"/>
            </w:rPr>
            <w:t>Y ANÁ</w:t>
          </w:r>
          <w:r w:rsidR="004F0AA5">
            <w:rPr>
              <w:rFonts w:ascii="Arial" w:hAnsi="Arial" w:cs="Arial"/>
              <w:b/>
              <w:bCs/>
              <w:sz w:val="20"/>
              <w:szCs w:val="20"/>
            </w:rPr>
            <w:t>LISIS DEL SECTOR PARA CONTRATACIÓN DIRECTA</w:t>
          </w:r>
        </w:p>
      </w:tc>
      <w:tc>
        <w:tcPr>
          <w:tcW w:w="1499" w:type="dxa"/>
        </w:tcPr>
        <w:p w14:paraId="41D12702" w14:textId="77777777" w:rsidR="003521A4" w:rsidRDefault="003521A4" w:rsidP="005810ED">
          <w:pPr>
            <w:pStyle w:val="Encabezado"/>
            <w:jc w:val="center"/>
            <w:rPr>
              <w:rFonts w:ascii="Arial" w:hAnsi="Arial" w:cs="Arial"/>
              <w:b/>
              <w:bCs/>
              <w:sz w:val="16"/>
              <w:szCs w:val="16"/>
            </w:rPr>
          </w:pPr>
        </w:p>
        <w:p w14:paraId="07B2582F" w14:textId="43482571" w:rsidR="005810ED" w:rsidRPr="00EC2B6F" w:rsidRDefault="005810ED" w:rsidP="005810ED">
          <w:pPr>
            <w:pStyle w:val="Encabezado"/>
            <w:jc w:val="center"/>
            <w:rPr>
              <w:rFonts w:ascii="Arial" w:hAnsi="Arial" w:cs="Arial"/>
              <w:b/>
              <w:bCs/>
              <w:sz w:val="16"/>
              <w:szCs w:val="16"/>
            </w:rPr>
          </w:pPr>
          <w:r w:rsidRPr="00EC2B6F">
            <w:rPr>
              <w:rFonts w:ascii="Arial" w:hAnsi="Arial" w:cs="Arial"/>
              <w:b/>
              <w:bCs/>
              <w:sz w:val="16"/>
              <w:szCs w:val="16"/>
            </w:rPr>
            <w:t>Código</w:t>
          </w:r>
        </w:p>
        <w:p w14:paraId="5FEDA670" w14:textId="4C5BEE0B" w:rsidR="005810ED" w:rsidRPr="00EC2B6F" w:rsidRDefault="005810ED" w:rsidP="005810ED">
          <w:pPr>
            <w:pStyle w:val="Encabezado"/>
            <w:jc w:val="center"/>
            <w:rPr>
              <w:rFonts w:ascii="Arial" w:hAnsi="Arial" w:cs="Arial"/>
              <w:b/>
              <w:bCs/>
              <w:sz w:val="16"/>
              <w:szCs w:val="16"/>
            </w:rPr>
          </w:pPr>
          <w:r w:rsidRPr="00EC2B6F">
            <w:rPr>
              <w:rFonts w:ascii="Arial" w:hAnsi="Arial" w:cs="Arial"/>
              <w:b/>
              <w:bCs/>
              <w:sz w:val="16"/>
              <w:szCs w:val="16"/>
            </w:rPr>
            <w:t>PA-GJ-FO-</w:t>
          </w:r>
          <w:r w:rsidR="00C20664">
            <w:rPr>
              <w:rFonts w:ascii="Arial" w:hAnsi="Arial" w:cs="Arial"/>
              <w:b/>
              <w:bCs/>
              <w:sz w:val="16"/>
              <w:szCs w:val="16"/>
            </w:rPr>
            <w:t>24</w:t>
          </w:r>
        </w:p>
        <w:p w14:paraId="3B170CB3" w14:textId="77777777" w:rsidR="005810ED" w:rsidRPr="00EC2B6F" w:rsidRDefault="005810ED" w:rsidP="005810ED">
          <w:pPr>
            <w:pStyle w:val="Encabezado"/>
            <w:jc w:val="center"/>
            <w:rPr>
              <w:rFonts w:ascii="Arial" w:hAnsi="Arial" w:cs="Arial"/>
              <w:b/>
              <w:bCs/>
              <w:sz w:val="16"/>
              <w:szCs w:val="16"/>
            </w:rPr>
          </w:pPr>
        </w:p>
        <w:p w14:paraId="7E4F0C16" w14:textId="098EA9DB" w:rsidR="005810ED" w:rsidRDefault="001A500C" w:rsidP="005810ED">
          <w:pPr>
            <w:pStyle w:val="Encabezado"/>
            <w:jc w:val="center"/>
          </w:pPr>
          <w:r>
            <w:rPr>
              <w:rFonts w:ascii="Arial" w:hAnsi="Arial" w:cs="Arial"/>
              <w:b/>
              <w:bCs/>
              <w:sz w:val="16"/>
              <w:szCs w:val="16"/>
            </w:rPr>
            <w:t>Versión 2</w:t>
          </w:r>
        </w:p>
      </w:tc>
    </w:tr>
  </w:tbl>
  <w:p w14:paraId="1C77B6F2" w14:textId="77777777" w:rsidR="005810ED" w:rsidRDefault="005810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FFA3D1C"/>
    <w:name w:val="WW8Num4"/>
    <w:lvl w:ilvl="0">
      <w:start w:val="1"/>
      <w:numFmt w:val="decimal"/>
      <w:lvlText w:val="%1."/>
      <w:lvlJc w:val="left"/>
      <w:pPr>
        <w:tabs>
          <w:tab w:val="num" w:pos="0"/>
        </w:tabs>
        <w:ind w:left="720" w:hanging="360"/>
      </w:pPr>
      <w:rPr>
        <w:rFonts w:ascii="Arial" w:eastAsia="MS Mincho" w:hAnsi="Arial" w:cs="Arial" w:hint="default"/>
        <w:b/>
        <w:color w:val="000000"/>
        <w:sz w:val="22"/>
        <w:szCs w:val="22"/>
        <w:lang w:val="es-CO"/>
      </w:rPr>
    </w:lvl>
    <w:lvl w:ilvl="1">
      <w:start w:val="1"/>
      <w:numFmt w:val="decimal"/>
      <w:lvlText w:val="%1.%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143E4295"/>
    <w:multiLevelType w:val="hybridMultilevel"/>
    <w:tmpl w:val="9A4E0C6E"/>
    <w:lvl w:ilvl="0" w:tplc="065A25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965D7"/>
    <w:multiLevelType w:val="hybridMultilevel"/>
    <w:tmpl w:val="04466646"/>
    <w:lvl w:ilvl="0" w:tplc="E6CE10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543486"/>
    <w:multiLevelType w:val="multilevel"/>
    <w:tmpl w:val="9C2A934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0AD54CC"/>
    <w:multiLevelType w:val="hybridMultilevel"/>
    <w:tmpl w:val="5046F7BE"/>
    <w:lvl w:ilvl="0" w:tplc="0EA054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AE7D6E"/>
    <w:multiLevelType w:val="multilevel"/>
    <w:tmpl w:val="7F2894E4"/>
    <w:lvl w:ilvl="0">
      <w:start w:val="2"/>
      <w:numFmt w:val="decimal"/>
      <w:lvlText w:val="%1."/>
      <w:lvlJc w:val="left"/>
      <w:pPr>
        <w:ind w:left="720" w:hanging="360"/>
      </w:pPr>
      <w:rPr>
        <w:rFonts w:hint="default"/>
        <w:b/>
        <w:color w:val="000000"/>
      </w:rPr>
    </w:lvl>
    <w:lvl w:ilvl="1">
      <w:start w:val="2"/>
      <w:numFmt w:val="decimal"/>
      <w:isLgl/>
      <w:lvlText w:val="%1.%2"/>
      <w:lvlJc w:val="left"/>
      <w:pPr>
        <w:ind w:left="1020" w:hanging="525"/>
      </w:pPr>
      <w:rPr>
        <w:rFonts w:hint="default"/>
        <w:u w:val="none"/>
      </w:rPr>
    </w:lvl>
    <w:lvl w:ilvl="2">
      <w:start w:val="1"/>
      <w:numFmt w:val="decimal"/>
      <w:isLgl/>
      <w:lvlText w:val="%1.%2.%3"/>
      <w:lvlJc w:val="left"/>
      <w:pPr>
        <w:ind w:left="1350" w:hanging="720"/>
      </w:pPr>
      <w:rPr>
        <w:rFonts w:hint="default"/>
        <w:u w:val="none"/>
      </w:rPr>
    </w:lvl>
    <w:lvl w:ilvl="3">
      <w:start w:val="1"/>
      <w:numFmt w:val="decimal"/>
      <w:isLgl/>
      <w:lvlText w:val="%1.%2.%3.%4"/>
      <w:lvlJc w:val="left"/>
      <w:pPr>
        <w:ind w:left="1485" w:hanging="720"/>
      </w:pPr>
      <w:rPr>
        <w:rFonts w:hint="default"/>
        <w:u w:val="none"/>
      </w:rPr>
    </w:lvl>
    <w:lvl w:ilvl="4">
      <w:start w:val="1"/>
      <w:numFmt w:val="decimal"/>
      <w:isLgl/>
      <w:lvlText w:val="%1.%2.%3.%4.%5"/>
      <w:lvlJc w:val="left"/>
      <w:pPr>
        <w:ind w:left="1620" w:hanging="720"/>
      </w:pPr>
      <w:rPr>
        <w:rFonts w:hint="default"/>
        <w:u w:val="none"/>
      </w:rPr>
    </w:lvl>
    <w:lvl w:ilvl="5">
      <w:start w:val="1"/>
      <w:numFmt w:val="decimal"/>
      <w:isLgl/>
      <w:lvlText w:val="%1.%2.%3.%4.%5.%6"/>
      <w:lvlJc w:val="left"/>
      <w:pPr>
        <w:ind w:left="2115" w:hanging="1080"/>
      </w:pPr>
      <w:rPr>
        <w:rFonts w:hint="default"/>
        <w:u w:val="none"/>
      </w:rPr>
    </w:lvl>
    <w:lvl w:ilvl="6">
      <w:start w:val="1"/>
      <w:numFmt w:val="decimal"/>
      <w:isLgl/>
      <w:lvlText w:val="%1.%2.%3.%4.%5.%6.%7"/>
      <w:lvlJc w:val="left"/>
      <w:pPr>
        <w:ind w:left="2250" w:hanging="1080"/>
      </w:pPr>
      <w:rPr>
        <w:rFonts w:hint="default"/>
        <w:u w:val="none"/>
      </w:rPr>
    </w:lvl>
    <w:lvl w:ilvl="7">
      <w:start w:val="1"/>
      <w:numFmt w:val="decimal"/>
      <w:isLgl/>
      <w:lvlText w:val="%1.%2.%3.%4.%5.%6.%7.%8"/>
      <w:lvlJc w:val="left"/>
      <w:pPr>
        <w:ind w:left="2745" w:hanging="1440"/>
      </w:pPr>
      <w:rPr>
        <w:rFonts w:hint="default"/>
        <w:u w:val="none"/>
      </w:rPr>
    </w:lvl>
    <w:lvl w:ilvl="8">
      <w:start w:val="1"/>
      <w:numFmt w:val="decimal"/>
      <w:isLgl/>
      <w:lvlText w:val="%1.%2.%3.%4.%5.%6.%7.%8.%9"/>
      <w:lvlJc w:val="left"/>
      <w:pPr>
        <w:ind w:left="2880" w:hanging="1440"/>
      </w:pPr>
      <w:rPr>
        <w:rFonts w:hint="default"/>
        <w:u w:val="none"/>
      </w:rPr>
    </w:lvl>
  </w:abstractNum>
  <w:abstractNum w:abstractNumId="6" w15:restartNumberingAfterBreak="0">
    <w:nsid w:val="5DDA3B62"/>
    <w:multiLevelType w:val="hybridMultilevel"/>
    <w:tmpl w:val="8F24FE26"/>
    <w:lvl w:ilvl="0" w:tplc="9F46B78E">
      <w:start w:val="4"/>
      <w:numFmt w:val="decimal"/>
      <w:lvlText w:val="%1."/>
      <w:lvlJc w:val="left"/>
      <w:pPr>
        <w:ind w:left="720" w:hanging="360"/>
      </w:pPr>
      <w:rPr>
        <w:rFonts w:eastAsia="Times New Roman" w:cs="Arial" w:hint="default"/>
        <w:b/>
        <w:sz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147C25"/>
    <w:multiLevelType w:val="hybridMultilevel"/>
    <w:tmpl w:val="A5424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19"/>
    <w:rsid w:val="0000011C"/>
    <w:rsid w:val="00017CCA"/>
    <w:rsid w:val="00086982"/>
    <w:rsid w:val="000917C6"/>
    <w:rsid w:val="000927E9"/>
    <w:rsid w:val="0009727E"/>
    <w:rsid w:val="000B059A"/>
    <w:rsid w:val="000C33E1"/>
    <w:rsid w:val="000E500C"/>
    <w:rsid w:val="000F2FD0"/>
    <w:rsid w:val="0010637F"/>
    <w:rsid w:val="00126EBE"/>
    <w:rsid w:val="00150124"/>
    <w:rsid w:val="001A500C"/>
    <w:rsid w:val="001B2CCE"/>
    <w:rsid w:val="001E1B50"/>
    <w:rsid w:val="001E3A86"/>
    <w:rsid w:val="00204E93"/>
    <w:rsid w:val="00207DA4"/>
    <w:rsid w:val="00223B60"/>
    <w:rsid w:val="00236A82"/>
    <w:rsid w:val="0026148F"/>
    <w:rsid w:val="00263B9A"/>
    <w:rsid w:val="00270C8C"/>
    <w:rsid w:val="00281E3E"/>
    <w:rsid w:val="002834F5"/>
    <w:rsid w:val="00322750"/>
    <w:rsid w:val="003239E0"/>
    <w:rsid w:val="00330B14"/>
    <w:rsid w:val="003521A4"/>
    <w:rsid w:val="00362D19"/>
    <w:rsid w:val="00367CB1"/>
    <w:rsid w:val="0037070A"/>
    <w:rsid w:val="00373908"/>
    <w:rsid w:val="00377F24"/>
    <w:rsid w:val="00385619"/>
    <w:rsid w:val="00385649"/>
    <w:rsid w:val="00426B35"/>
    <w:rsid w:val="004515E2"/>
    <w:rsid w:val="00451A62"/>
    <w:rsid w:val="00453616"/>
    <w:rsid w:val="00467862"/>
    <w:rsid w:val="004722E7"/>
    <w:rsid w:val="00472A77"/>
    <w:rsid w:val="004B23B1"/>
    <w:rsid w:val="004E5CA0"/>
    <w:rsid w:val="004F0AA5"/>
    <w:rsid w:val="005148AE"/>
    <w:rsid w:val="00526765"/>
    <w:rsid w:val="00532C13"/>
    <w:rsid w:val="00546D3A"/>
    <w:rsid w:val="005615F4"/>
    <w:rsid w:val="00575776"/>
    <w:rsid w:val="005810ED"/>
    <w:rsid w:val="005C7A64"/>
    <w:rsid w:val="005E58FF"/>
    <w:rsid w:val="006625C0"/>
    <w:rsid w:val="00681A00"/>
    <w:rsid w:val="00694B2D"/>
    <w:rsid w:val="006A5E41"/>
    <w:rsid w:val="00735CEA"/>
    <w:rsid w:val="007546AC"/>
    <w:rsid w:val="00762ABC"/>
    <w:rsid w:val="007644BB"/>
    <w:rsid w:val="007A0175"/>
    <w:rsid w:val="007B6B0C"/>
    <w:rsid w:val="00806517"/>
    <w:rsid w:val="00806A91"/>
    <w:rsid w:val="00817BEC"/>
    <w:rsid w:val="00834592"/>
    <w:rsid w:val="0085552D"/>
    <w:rsid w:val="00862E6B"/>
    <w:rsid w:val="008D0A70"/>
    <w:rsid w:val="008D4DC7"/>
    <w:rsid w:val="0093351F"/>
    <w:rsid w:val="0093356E"/>
    <w:rsid w:val="009404ED"/>
    <w:rsid w:val="009460C2"/>
    <w:rsid w:val="00946860"/>
    <w:rsid w:val="00972DA9"/>
    <w:rsid w:val="00972DAE"/>
    <w:rsid w:val="009A2B3C"/>
    <w:rsid w:val="009B087C"/>
    <w:rsid w:val="009B0F4C"/>
    <w:rsid w:val="009B45F5"/>
    <w:rsid w:val="009C1D71"/>
    <w:rsid w:val="009E6816"/>
    <w:rsid w:val="009F4F4A"/>
    <w:rsid w:val="009F65FE"/>
    <w:rsid w:val="00A13B9F"/>
    <w:rsid w:val="00A54874"/>
    <w:rsid w:val="00A7180A"/>
    <w:rsid w:val="00A80634"/>
    <w:rsid w:val="00A96AE8"/>
    <w:rsid w:val="00B06257"/>
    <w:rsid w:val="00B34DF0"/>
    <w:rsid w:val="00B558DF"/>
    <w:rsid w:val="00B56E65"/>
    <w:rsid w:val="00B742C2"/>
    <w:rsid w:val="00B77193"/>
    <w:rsid w:val="00B77543"/>
    <w:rsid w:val="00BD5BF1"/>
    <w:rsid w:val="00BE1877"/>
    <w:rsid w:val="00BE1BBC"/>
    <w:rsid w:val="00C20664"/>
    <w:rsid w:val="00CB5FC6"/>
    <w:rsid w:val="00CF4894"/>
    <w:rsid w:val="00D0375E"/>
    <w:rsid w:val="00D36456"/>
    <w:rsid w:val="00D50A42"/>
    <w:rsid w:val="00D859FD"/>
    <w:rsid w:val="00DA3375"/>
    <w:rsid w:val="00DA64E3"/>
    <w:rsid w:val="00DB0562"/>
    <w:rsid w:val="00E027D6"/>
    <w:rsid w:val="00E20DA5"/>
    <w:rsid w:val="00E24D1B"/>
    <w:rsid w:val="00E70B4E"/>
    <w:rsid w:val="00ED397E"/>
    <w:rsid w:val="00ED4024"/>
    <w:rsid w:val="00EF2908"/>
    <w:rsid w:val="00F14026"/>
    <w:rsid w:val="00F375C6"/>
    <w:rsid w:val="00F42644"/>
    <w:rsid w:val="00F42D77"/>
    <w:rsid w:val="00F62C46"/>
    <w:rsid w:val="00F744B9"/>
    <w:rsid w:val="00FB4263"/>
    <w:rsid w:val="00FB75DA"/>
    <w:rsid w:val="00FE36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F91C"/>
  <w15:docId w15:val="{DBEDAB5A-9020-4DB5-8DF9-6DC4425C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B0F4C"/>
    <w:pPr>
      <w:keepNext/>
      <w:suppressAutoHyphens/>
      <w:spacing w:after="0" w:line="240" w:lineRule="auto"/>
      <w:jc w:val="center"/>
      <w:outlineLvl w:val="0"/>
    </w:pPr>
    <w:rPr>
      <w:rFonts w:ascii="Times New Roman" w:eastAsia="Times New Roman" w:hAnsi="Times New Roman" w:cs="Times New Roman"/>
      <w:b/>
      <w:sz w:val="20"/>
      <w:szCs w:val="20"/>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3">
    <w:name w:val="Texto independiente 33"/>
    <w:basedOn w:val="Normal"/>
    <w:rsid w:val="00385619"/>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NormalWeb">
    <w:name w:val="Normal (Web)"/>
    <w:basedOn w:val="Normal"/>
    <w:uiPriority w:val="99"/>
    <w:rsid w:val="00BE1877"/>
    <w:pPr>
      <w:suppressAutoHyphens/>
      <w:spacing w:before="100" w:after="100" w:line="240" w:lineRule="auto"/>
    </w:pPr>
    <w:rPr>
      <w:rFonts w:ascii="Times New Roman" w:eastAsia="Times New Roman" w:hAnsi="Times New Roman" w:cs="Times New Roman"/>
      <w:sz w:val="24"/>
      <w:szCs w:val="24"/>
      <w:lang w:val="es-ES" w:eastAsia="ar-SA"/>
    </w:rPr>
  </w:style>
  <w:style w:type="paragraph" w:styleId="Prrafodelista">
    <w:name w:val="List Paragraph"/>
    <w:aliases w:val="LISTA,Lista HD,Lista multicolor - Énfasis 11,VIÑETA,VIÑETAS,titulo 3,HOJA,Bolita,Párrafo de lista4,BOLADEF,Párrafo de lista21,BOLA,Nivel 1 OS,Colorful List Accent 1,Colorful List - Accent 11,Ha,lp1,Foot,List Paragraph"/>
    <w:basedOn w:val="Normal"/>
    <w:link w:val="PrrafodelistaCar"/>
    <w:uiPriority w:val="34"/>
    <w:qFormat/>
    <w:rsid w:val="00BE1877"/>
    <w:pPr>
      <w:ind w:left="720"/>
      <w:contextualSpacing/>
    </w:pPr>
  </w:style>
  <w:style w:type="paragraph" w:customStyle="1" w:styleId="Default">
    <w:name w:val="Default"/>
    <w:rsid w:val="00B7719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Ttulo1Car">
    <w:name w:val="Título 1 Car"/>
    <w:basedOn w:val="Fuentedeprrafopredeter"/>
    <w:link w:val="Ttulo1"/>
    <w:rsid w:val="009B0F4C"/>
    <w:rPr>
      <w:rFonts w:ascii="Times New Roman" w:eastAsia="Times New Roman" w:hAnsi="Times New Roman" w:cs="Times New Roman"/>
      <w:b/>
      <w:sz w:val="20"/>
      <w:szCs w:val="20"/>
      <w:lang w:val="es-MX" w:eastAsia="ar-SA"/>
    </w:rPr>
  </w:style>
  <w:style w:type="character" w:customStyle="1" w:styleId="PrrafodelistaCar">
    <w:name w:val="Párrafo de lista Car"/>
    <w:aliases w:val="LISTA Car,Lista HD Car,Lista multicolor - Énfasis 11 Car,VIÑETA Car,VIÑETAS Car,titulo 3 Car,HOJA Car,Bolita Car,Párrafo de lista4 Car,BOLADEF Car,Párrafo de lista21 Car,BOLA Car,Nivel 1 OS Car,Colorful List Accent 1 Car,Ha Car"/>
    <w:link w:val="Prrafodelista"/>
    <w:uiPriority w:val="34"/>
    <w:locked/>
    <w:rsid w:val="00E20DA5"/>
  </w:style>
  <w:style w:type="table" w:styleId="Tablaconcuadrcula">
    <w:name w:val="Table Grid"/>
    <w:basedOn w:val="Tablanormal"/>
    <w:uiPriority w:val="59"/>
    <w:rsid w:val="00E2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07DA4"/>
    <w:pPr>
      <w:suppressAutoHyphens/>
      <w:spacing w:after="0" w:line="240" w:lineRule="auto"/>
    </w:pPr>
    <w:rPr>
      <w:rFonts w:ascii="Tahoma" w:eastAsia="Times New Roman" w:hAnsi="Tahoma" w:cs="Times New Roman"/>
      <w:b/>
      <w:sz w:val="16"/>
      <w:szCs w:val="24"/>
      <w:lang w:val="es-ES" w:eastAsia="ar-SA"/>
    </w:rPr>
  </w:style>
  <w:style w:type="character" w:customStyle="1" w:styleId="TextoindependienteCar">
    <w:name w:val="Texto independiente Car"/>
    <w:basedOn w:val="Fuentedeprrafopredeter"/>
    <w:link w:val="Textoindependiente"/>
    <w:rsid w:val="00207DA4"/>
    <w:rPr>
      <w:rFonts w:ascii="Tahoma" w:eastAsia="Times New Roman" w:hAnsi="Tahoma" w:cs="Times New Roman"/>
      <w:b/>
      <w:sz w:val="16"/>
      <w:szCs w:val="24"/>
      <w:lang w:val="es-ES" w:eastAsia="ar-SA"/>
    </w:rPr>
  </w:style>
  <w:style w:type="character" w:styleId="Hipervnculo">
    <w:name w:val="Hyperlink"/>
    <w:basedOn w:val="Fuentedeprrafopredeter"/>
    <w:uiPriority w:val="99"/>
    <w:semiHidden/>
    <w:unhideWhenUsed/>
    <w:rsid w:val="00D50A42"/>
    <w:rPr>
      <w:color w:val="0000FF"/>
      <w:u w:val="single"/>
    </w:rPr>
  </w:style>
  <w:style w:type="paragraph" w:styleId="Encabezado">
    <w:name w:val="header"/>
    <w:basedOn w:val="Normal"/>
    <w:link w:val="EncabezadoCar"/>
    <w:uiPriority w:val="99"/>
    <w:unhideWhenUsed/>
    <w:rsid w:val="00581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0ED"/>
  </w:style>
  <w:style w:type="paragraph" w:styleId="Piedepgina">
    <w:name w:val="footer"/>
    <w:basedOn w:val="Normal"/>
    <w:link w:val="PiedepginaCar"/>
    <w:uiPriority w:val="99"/>
    <w:unhideWhenUsed/>
    <w:rsid w:val="00581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0ED"/>
  </w:style>
  <w:style w:type="character" w:customStyle="1" w:styleId="Caracteresdenotaalpie">
    <w:name w:val="Caracteres de nota al pie"/>
    <w:rsid w:val="00F62C46"/>
    <w:rPr>
      <w:vertAlign w:val="superscript"/>
    </w:rPr>
  </w:style>
  <w:style w:type="paragraph" w:customStyle="1" w:styleId="Sinespaciado1">
    <w:name w:val="Sin espaciado1"/>
    <w:rsid w:val="00F62C46"/>
    <w:pPr>
      <w:suppressAutoHyphens/>
    </w:pPr>
    <w:rPr>
      <w:rFonts w:ascii="Times New Roman" w:eastAsia="Batang" w:hAnsi="Times New Roman" w:cs="Times New Roman"/>
      <w:sz w:val="24"/>
      <w:szCs w:val="24"/>
      <w:lang w:val="es-ES" w:eastAsia="ar-SA"/>
    </w:rPr>
  </w:style>
  <w:style w:type="paragraph" w:customStyle="1" w:styleId="western">
    <w:name w:val="western"/>
    <w:basedOn w:val="Normal"/>
    <w:rsid w:val="00F62C46"/>
    <w:pPr>
      <w:suppressAutoHyphens/>
    </w:pPr>
    <w:rPr>
      <w:rFonts w:ascii="Times New Roman" w:eastAsia="Times New Roman" w:hAnsi="Times New Roman" w:cs="Times New Roman"/>
      <w:kern w:val="1"/>
      <w:sz w:val="20"/>
      <w:szCs w:val="20"/>
      <w:lang w:val="es-ES" w:eastAsia="ar-SA"/>
    </w:rPr>
  </w:style>
  <w:style w:type="paragraph" w:styleId="Sinespaciado">
    <w:name w:val="No Spacing"/>
    <w:uiPriority w:val="1"/>
    <w:qFormat/>
    <w:rsid w:val="000917C6"/>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57202">
      <w:bodyDiv w:val="1"/>
      <w:marLeft w:val="0"/>
      <w:marRight w:val="0"/>
      <w:marTop w:val="0"/>
      <w:marBottom w:val="0"/>
      <w:divBdr>
        <w:top w:val="none" w:sz="0" w:space="0" w:color="auto"/>
        <w:left w:val="none" w:sz="0" w:space="0" w:color="auto"/>
        <w:bottom w:val="none" w:sz="0" w:space="0" w:color="auto"/>
        <w:right w:val="none" w:sz="0" w:space="0" w:color="auto"/>
      </w:divBdr>
    </w:div>
    <w:div w:id="1377898269">
      <w:bodyDiv w:val="1"/>
      <w:marLeft w:val="0"/>
      <w:marRight w:val="0"/>
      <w:marTop w:val="0"/>
      <w:marBottom w:val="0"/>
      <w:divBdr>
        <w:top w:val="none" w:sz="0" w:space="0" w:color="auto"/>
        <w:left w:val="none" w:sz="0" w:space="0" w:color="auto"/>
        <w:bottom w:val="none" w:sz="0" w:space="0" w:color="auto"/>
        <w:right w:val="none" w:sz="0" w:space="0" w:color="auto"/>
      </w:divBdr>
    </w:div>
    <w:div w:id="1536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3730</Words>
  <Characters>20518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lenovo</cp:lastModifiedBy>
  <cp:revision>4</cp:revision>
  <dcterms:created xsi:type="dcterms:W3CDTF">2022-09-27T13:34:00Z</dcterms:created>
  <dcterms:modified xsi:type="dcterms:W3CDTF">2022-09-27T14:00:00Z</dcterms:modified>
</cp:coreProperties>
</file>